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DC" w:rsidRPr="00BB7311" w:rsidRDefault="00BB7311" w:rsidP="00D45CDC">
      <w:pPr>
        <w:pStyle w:val="Nagwek1"/>
        <w:rPr>
          <w:i w:val="0"/>
          <w:sz w:val="24"/>
          <w:szCs w:val="24"/>
        </w:rPr>
      </w:pPr>
      <w:r w:rsidRPr="00BB7311">
        <w:rPr>
          <w:i w:val="0"/>
          <w:sz w:val="24"/>
          <w:szCs w:val="24"/>
        </w:rPr>
        <w:t xml:space="preserve">      </w:t>
      </w:r>
      <w:r w:rsidR="00A74B0F" w:rsidRPr="00BB7311">
        <w:rPr>
          <w:i w:val="0"/>
          <w:sz w:val="24"/>
          <w:szCs w:val="24"/>
        </w:rPr>
        <w:t xml:space="preserve">ZARZĄDZENIE Nr </w:t>
      </w:r>
      <w:r w:rsidR="00B97FA6">
        <w:rPr>
          <w:i w:val="0"/>
          <w:sz w:val="24"/>
          <w:szCs w:val="24"/>
        </w:rPr>
        <w:t>35/2015</w:t>
      </w:r>
    </w:p>
    <w:p w:rsidR="00BB7311" w:rsidRPr="00BB7311" w:rsidRDefault="00D45CDC" w:rsidP="00BB7311">
      <w:pPr>
        <w:pStyle w:val="Nagwek2"/>
        <w:jc w:val="center"/>
        <w:rPr>
          <w:i w:val="0"/>
          <w:sz w:val="24"/>
          <w:szCs w:val="24"/>
        </w:rPr>
      </w:pPr>
      <w:r w:rsidRPr="00BB7311">
        <w:rPr>
          <w:i w:val="0"/>
          <w:sz w:val="24"/>
          <w:szCs w:val="24"/>
        </w:rPr>
        <w:t xml:space="preserve">Wójta Gminy </w:t>
      </w:r>
      <w:r w:rsidR="00BB7311" w:rsidRPr="00BB7311">
        <w:rPr>
          <w:i w:val="0"/>
          <w:sz w:val="24"/>
          <w:szCs w:val="24"/>
        </w:rPr>
        <w:t>Krasnosielc</w:t>
      </w:r>
    </w:p>
    <w:p w:rsidR="00D45CDC" w:rsidRDefault="00B97FA6" w:rsidP="00D45CDC">
      <w:pPr>
        <w:jc w:val="center"/>
        <w:rPr>
          <w:b/>
        </w:rPr>
      </w:pPr>
      <w:r>
        <w:rPr>
          <w:b/>
        </w:rPr>
        <w:t xml:space="preserve">z dnia 24 czerwca 2015 r. </w:t>
      </w:r>
    </w:p>
    <w:p w:rsidR="00B97FA6" w:rsidRPr="00BB7311" w:rsidRDefault="00B97FA6" w:rsidP="00D45CDC">
      <w:pPr>
        <w:jc w:val="center"/>
        <w:rPr>
          <w:b/>
        </w:rPr>
      </w:pPr>
    </w:p>
    <w:p w:rsidR="00D45CDC" w:rsidRPr="00BB7311" w:rsidRDefault="00D45CDC" w:rsidP="00D45CDC">
      <w:pPr>
        <w:jc w:val="both"/>
        <w:rPr>
          <w:b/>
        </w:rPr>
      </w:pPr>
      <w:r w:rsidRPr="00BB7311">
        <w:rPr>
          <w:b/>
        </w:rPr>
        <w:t xml:space="preserve">w sprawie ustalenia procedury kontroli zarządczej i procedury zarządzania ryzykiem w Gminie </w:t>
      </w:r>
      <w:r w:rsidR="00BB7311" w:rsidRPr="00BB7311">
        <w:rPr>
          <w:b/>
        </w:rPr>
        <w:t>Krasnosielc.</w:t>
      </w:r>
    </w:p>
    <w:p w:rsidR="00D45CDC" w:rsidRDefault="00D45CDC" w:rsidP="00D45CDC">
      <w:pPr>
        <w:jc w:val="both"/>
        <w:rPr>
          <w:u w:val="single"/>
        </w:rPr>
      </w:pPr>
    </w:p>
    <w:p w:rsidR="00D45CDC" w:rsidRDefault="00D45CDC" w:rsidP="00D45CDC">
      <w:pPr>
        <w:ind w:firstLine="360"/>
        <w:jc w:val="both"/>
      </w:pPr>
      <w:r>
        <w:t xml:space="preserve">Na podstawie art. 69 ust. 1 pkt 2 i 3 ustawy z dnia 27 sierpnia 2009 roku o finansach publicznych (Dz. U. </w:t>
      </w:r>
      <w:r w:rsidR="00F60E25">
        <w:t>Nr 157 poz. 1240 z</w:t>
      </w:r>
      <w:r w:rsidR="00BB7311">
        <w:t>e</w:t>
      </w:r>
      <w:r w:rsidR="00F60E25">
        <w:t xml:space="preserve"> zm.), uwzględniając przepisy</w:t>
      </w:r>
      <w:r>
        <w:t xml:space="preserve"> Komunikatu </w:t>
      </w:r>
      <w:r w:rsidR="00F60E25">
        <w:br/>
      </w:r>
      <w:r>
        <w:t>Nr 23 Ministra Finansów z 16 grudnia 2009 r. w sprawie standardów kontroli zarządczej dla sektora finansów publicznych (Dziennik Urzędowy Ministra Finansów nr 15, poz.84) zarządza się, co następuje:</w:t>
      </w:r>
    </w:p>
    <w:p w:rsidR="00AF3675" w:rsidRDefault="00AF3675" w:rsidP="00E94C63">
      <w:pPr>
        <w:jc w:val="center"/>
        <w:rPr>
          <w:b/>
        </w:rPr>
      </w:pPr>
    </w:p>
    <w:p w:rsidR="00D45CDC" w:rsidRDefault="00D45CDC" w:rsidP="00E94C63">
      <w:pPr>
        <w:jc w:val="center"/>
        <w:rPr>
          <w:b/>
        </w:rPr>
      </w:pPr>
      <w:r>
        <w:rPr>
          <w:b/>
        </w:rPr>
        <w:t>§ 1.</w:t>
      </w:r>
    </w:p>
    <w:p w:rsidR="00D45CDC" w:rsidRDefault="00D45CDC" w:rsidP="00D45CDC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</w:pPr>
      <w:r>
        <w:t xml:space="preserve">Wprowadza się procedurę kontroli zarządczej obowiązującą w Urzędzie Gminy </w:t>
      </w:r>
      <w:r w:rsidR="00BB7311">
        <w:t xml:space="preserve">Krasnosielc </w:t>
      </w:r>
      <w:r>
        <w:t>zgodnie z załącznikiem nr 1 do zarządzenia, mającą na celu zapewnienie funkcjonowania adekwatnej, skutecznej i efektywnej kontroli zarządczej, zgodnej ze standardami kontroli zarządczej, wydanymi przez Ministra Finansów.</w:t>
      </w:r>
    </w:p>
    <w:p w:rsidR="00D45CDC" w:rsidRDefault="00D45CDC" w:rsidP="00D45CDC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</w:pPr>
      <w:r>
        <w:t xml:space="preserve">System kontroli zarządczej w Urzędzie Gminy </w:t>
      </w:r>
      <w:r w:rsidR="00BB7311">
        <w:t xml:space="preserve">Krasnosielc </w:t>
      </w:r>
      <w:r>
        <w:t>oparty jest na procedurach, standard</w:t>
      </w:r>
      <w:r w:rsidR="00E94C63">
        <w:t>ach i mechanizmach kontroli.</w:t>
      </w:r>
    </w:p>
    <w:p w:rsidR="00AF3675" w:rsidRDefault="00AF3675" w:rsidP="00D45CDC">
      <w:pPr>
        <w:pStyle w:val="NormalnyWeb"/>
        <w:spacing w:before="142" w:beforeAutospacing="0" w:after="0" w:line="261" w:lineRule="atLeast"/>
        <w:jc w:val="center"/>
        <w:rPr>
          <w:b/>
        </w:rPr>
      </w:pPr>
    </w:p>
    <w:p w:rsidR="00D45CDC" w:rsidRDefault="00D45CDC" w:rsidP="00D45CDC">
      <w:pPr>
        <w:pStyle w:val="NormalnyWeb"/>
        <w:spacing w:before="142" w:beforeAutospacing="0" w:after="0" w:line="261" w:lineRule="atLeast"/>
        <w:jc w:val="center"/>
        <w:rPr>
          <w:b/>
        </w:rPr>
      </w:pPr>
      <w:r>
        <w:rPr>
          <w:b/>
        </w:rPr>
        <w:t>§ 2.</w:t>
      </w:r>
    </w:p>
    <w:p w:rsidR="00AF3675" w:rsidRDefault="00AF3675" w:rsidP="00D45CDC">
      <w:pPr>
        <w:pStyle w:val="NormalnyWeb"/>
        <w:spacing w:before="142" w:beforeAutospacing="0" w:after="0" w:line="261" w:lineRule="atLeast"/>
        <w:jc w:val="center"/>
        <w:rPr>
          <w:b/>
        </w:rPr>
      </w:pPr>
    </w:p>
    <w:p w:rsidR="00E94C63" w:rsidRDefault="00D45CDC" w:rsidP="001B3CE3">
      <w:pPr>
        <w:pStyle w:val="NormalnyWeb"/>
        <w:spacing w:before="0" w:beforeAutospacing="0" w:after="0" w:line="261" w:lineRule="atLeast"/>
        <w:jc w:val="both"/>
      </w:pPr>
      <w:r>
        <w:t xml:space="preserve">Określa się procedurę zarządzania ryzykiem obowiązującą w </w:t>
      </w:r>
      <w:r w:rsidR="00CE55C7">
        <w:t xml:space="preserve">Urzędzie Gminy </w:t>
      </w:r>
      <w:r w:rsidR="00BB7311">
        <w:t xml:space="preserve">Krasnosielc </w:t>
      </w:r>
      <w:r w:rsidR="00CE55C7">
        <w:t>stanowiącą</w:t>
      </w:r>
      <w:r>
        <w:t xml:space="preserve"> załącznik nr 2 do zarządzenia, mającą na celu zapewnienie realizacji celów gminy w sposób zgodny z prawem, efektywny, oszczędny, celowy i terminowy.</w:t>
      </w:r>
    </w:p>
    <w:p w:rsidR="001B3CE3" w:rsidRDefault="001B3CE3" w:rsidP="001B3CE3">
      <w:pPr>
        <w:pStyle w:val="NormalnyWeb"/>
        <w:spacing w:before="0" w:beforeAutospacing="0" w:after="0" w:line="261" w:lineRule="atLeast"/>
        <w:jc w:val="both"/>
      </w:pPr>
    </w:p>
    <w:p w:rsidR="00D45CDC" w:rsidRDefault="00D45CDC" w:rsidP="001B3CE3">
      <w:pPr>
        <w:jc w:val="center"/>
        <w:rPr>
          <w:b/>
        </w:rPr>
      </w:pPr>
      <w:r>
        <w:rPr>
          <w:b/>
        </w:rPr>
        <w:t>§ 3.</w:t>
      </w:r>
    </w:p>
    <w:p w:rsidR="00AF3675" w:rsidRDefault="00AF3675" w:rsidP="001B3CE3">
      <w:pPr>
        <w:jc w:val="center"/>
        <w:rPr>
          <w:b/>
        </w:rPr>
      </w:pPr>
    </w:p>
    <w:p w:rsidR="00D45CDC" w:rsidRDefault="00D45CDC" w:rsidP="00D45CDC">
      <w:pPr>
        <w:jc w:val="both"/>
        <w:rPr>
          <w:b/>
          <w:color w:val="FF0000"/>
        </w:rPr>
      </w:pPr>
      <w:r>
        <w:t xml:space="preserve">Zobowiązuje się wszystkich pracowników Urzędu </w:t>
      </w:r>
      <w:r>
        <w:rPr>
          <w:color w:val="000000"/>
        </w:rPr>
        <w:t xml:space="preserve">Gminy </w:t>
      </w:r>
      <w:r w:rsidR="00BB7311">
        <w:rPr>
          <w:color w:val="000000"/>
        </w:rPr>
        <w:t xml:space="preserve">Krasnosielc </w:t>
      </w:r>
      <w:r>
        <w:rPr>
          <w:color w:val="000000"/>
        </w:rPr>
        <w:t xml:space="preserve">do zapoznania się </w:t>
      </w:r>
      <w:r w:rsidR="00CE55C7">
        <w:rPr>
          <w:color w:val="000000"/>
        </w:rPr>
        <w:br/>
      </w:r>
      <w:r>
        <w:rPr>
          <w:color w:val="000000"/>
        </w:rPr>
        <w:t xml:space="preserve">z procedurami o których mowa w </w:t>
      </w:r>
      <w:r>
        <w:t>§</w:t>
      </w:r>
      <w:r>
        <w:rPr>
          <w:color w:val="FF0000"/>
        </w:rPr>
        <w:t xml:space="preserve"> </w:t>
      </w:r>
      <w:r>
        <w:t xml:space="preserve">1 i § 2 oraz </w:t>
      </w:r>
      <w:r>
        <w:rPr>
          <w:color w:val="000000"/>
        </w:rPr>
        <w:t>przestrzegania zasad w nich zawartych.</w:t>
      </w:r>
    </w:p>
    <w:p w:rsidR="00D45CDC" w:rsidRDefault="00D45CDC" w:rsidP="00D45CDC">
      <w:pPr>
        <w:jc w:val="center"/>
        <w:rPr>
          <w:b/>
        </w:rPr>
      </w:pPr>
    </w:p>
    <w:p w:rsidR="00AF3675" w:rsidRDefault="00AF3675" w:rsidP="00F60E25">
      <w:pPr>
        <w:jc w:val="center"/>
        <w:rPr>
          <w:b/>
        </w:rPr>
      </w:pPr>
    </w:p>
    <w:p w:rsidR="00F60E25" w:rsidRDefault="00D45CDC" w:rsidP="00F60E25">
      <w:pPr>
        <w:jc w:val="center"/>
        <w:rPr>
          <w:b/>
        </w:rPr>
      </w:pPr>
      <w:r>
        <w:rPr>
          <w:b/>
        </w:rPr>
        <w:t>§ 4.</w:t>
      </w:r>
    </w:p>
    <w:p w:rsidR="00AF3675" w:rsidRDefault="00AF3675" w:rsidP="00F60E25">
      <w:pPr>
        <w:jc w:val="center"/>
        <w:rPr>
          <w:b/>
        </w:rPr>
      </w:pPr>
    </w:p>
    <w:p w:rsidR="00F60E25" w:rsidRPr="00A74B0F" w:rsidRDefault="00CE55C7" w:rsidP="004E61CF">
      <w:pPr>
        <w:jc w:val="both"/>
      </w:pPr>
      <w:r w:rsidRPr="00A74B0F">
        <w:t>Zobowiązuje się kierowników jednostek organizacyjnych gminy do</w:t>
      </w:r>
      <w:r w:rsidR="00F60E25" w:rsidRPr="00A74B0F">
        <w:t>:</w:t>
      </w:r>
    </w:p>
    <w:p w:rsidR="00F60E25" w:rsidRPr="00A74B0F" w:rsidRDefault="00F60E25" w:rsidP="004E61CF">
      <w:pPr>
        <w:pStyle w:val="Akapitzlist"/>
        <w:numPr>
          <w:ilvl w:val="0"/>
          <w:numId w:val="21"/>
        </w:numPr>
        <w:jc w:val="both"/>
      </w:pPr>
      <w:r w:rsidRPr="00A74B0F">
        <w:t>zapoznania się ze Sta</w:t>
      </w:r>
      <w:r w:rsidR="00030A86" w:rsidRPr="00A74B0F">
        <w:t>n</w:t>
      </w:r>
      <w:r w:rsidRPr="00A74B0F">
        <w:t>dardami kontroli zarządczej dla sektora finansów publicznych zawartymi w komunikacie Nr 23 Ministra Finansów z 16 grudnia 2009 r.( Dz. Urz. MF nr 15, poz.84)</w:t>
      </w:r>
      <w:r w:rsidR="00D33469" w:rsidRPr="00A74B0F">
        <w:t xml:space="preserve"> oraz treścią</w:t>
      </w:r>
      <w:r w:rsidRPr="00A74B0F">
        <w:t xml:space="preserve"> niniejszego zarządzenia.</w:t>
      </w:r>
    </w:p>
    <w:p w:rsidR="00CE55C7" w:rsidRPr="00A74B0F" w:rsidRDefault="00F60E25" w:rsidP="004E61CF">
      <w:pPr>
        <w:pStyle w:val="Akapitzlist"/>
        <w:numPr>
          <w:ilvl w:val="0"/>
          <w:numId w:val="21"/>
        </w:numPr>
        <w:jc w:val="both"/>
      </w:pPr>
      <w:r w:rsidRPr="00A74B0F">
        <w:t xml:space="preserve">wdrożenia </w:t>
      </w:r>
      <w:r w:rsidR="00CE55C7" w:rsidRPr="00A74B0F">
        <w:t>i zapewnienia</w:t>
      </w:r>
      <w:r w:rsidRPr="00A74B0F">
        <w:t xml:space="preserve"> funkcjonowania</w:t>
      </w:r>
      <w:r w:rsidR="003D61DF" w:rsidRPr="00A74B0F">
        <w:t xml:space="preserve"> adekwatnego, skutecznego i efektywnego systemu </w:t>
      </w:r>
      <w:r w:rsidR="00CE55C7" w:rsidRPr="00A74B0F">
        <w:t>kontroli zarządczej w jed</w:t>
      </w:r>
      <w:r w:rsidR="003D61DF" w:rsidRPr="00A74B0F">
        <w:t xml:space="preserve">nostkach przez nich kierowanych, uwzględniającego </w:t>
      </w:r>
      <w:r w:rsidRPr="00A74B0F">
        <w:t>specyfikę i charakter jednostki,</w:t>
      </w:r>
    </w:p>
    <w:p w:rsidR="00553509" w:rsidRDefault="00553509" w:rsidP="004E61CF">
      <w:pPr>
        <w:pStyle w:val="Akapitzlist"/>
        <w:numPr>
          <w:ilvl w:val="0"/>
          <w:numId w:val="21"/>
        </w:numPr>
        <w:jc w:val="both"/>
      </w:pPr>
      <w:r w:rsidRPr="00A74B0F">
        <w:t>dokonywania corocznej identyfikacji ryzyka w odniesieniu</w:t>
      </w:r>
      <w:r w:rsidR="00A74B0F" w:rsidRPr="00A74B0F">
        <w:t xml:space="preserve"> do</w:t>
      </w:r>
      <w:r w:rsidRPr="00A74B0F">
        <w:t xml:space="preserve"> celów i zadań </w:t>
      </w:r>
      <w:r w:rsidR="00A74B0F" w:rsidRPr="00A74B0F">
        <w:t>jednostki oraz przeprowadz</w:t>
      </w:r>
      <w:r w:rsidR="00A53A0C">
        <w:t>ania analizy ryzyka.</w:t>
      </w:r>
    </w:p>
    <w:p w:rsidR="00BB7311" w:rsidRDefault="00BB7311" w:rsidP="004E61CF">
      <w:pPr>
        <w:pStyle w:val="Akapitzlist"/>
        <w:numPr>
          <w:ilvl w:val="0"/>
          <w:numId w:val="21"/>
        </w:numPr>
        <w:jc w:val="both"/>
      </w:pPr>
      <w:r>
        <w:t>dokonywania corocznej samooceny kontroli zarządczej w podległej jednostce.</w:t>
      </w:r>
    </w:p>
    <w:p w:rsidR="00AF3675" w:rsidRPr="00AF3675" w:rsidRDefault="00BB7311" w:rsidP="00AF3675">
      <w:pPr>
        <w:pStyle w:val="Akapitzlist"/>
        <w:numPr>
          <w:ilvl w:val="0"/>
          <w:numId w:val="21"/>
        </w:numPr>
        <w:jc w:val="both"/>
      </w:pPr>
      <w:r>
        <w:t>Składania Wójtowi Gminy za pośrednictwem Sekretarza Gminy w terminie do 31 stycznia każdego roku oświadczenia o stanie kontroli zarządczej w jednostce za rok poprzedni.</w:t>
      </w:r>
    </w:p>
    <w:p w:rsidR="00AF3675" w:rsidRDefault="00AF3675" w:rsidP="00A74B0F">
      <w:pPr>
        <w:jc w:val="center"/>
        <w:rPr>
          <w:b/>
        </w:rPr>
      </w:pPr>
    </w:p>
    <w:p w:rsidR="00D45CDC" w:rsidRDefault="00D45CDC" w:rsidP="00A74B0F">
      <w:pPr>
        <w:jc w:val="center"/>
        <w:rPr>
          <w:b/>
        </w:rPr>
      </w:pPr>
      <w:r w:rsidRPr="00A74B0F">
        <w:rPr>
          <w:b/>
        </w:rPr>
        <w:t>§ 5.</w:t>
      </w:r>
    </w:p>
    <w:p w:rsidR="00AF3675" w:rsidRPr="00A74B0F" w:rsidRDefault="00AF3675" w:rsidP="00A74B0F">
      <w:pPr>
        <w:jc w:val="center"/>
        <w:rPr>
          <w:b/>
        </w:rPr>
      </w:pPr>
    </w:p>
    <w:p w:rsidR="00D45CDC" w:rsidRDefault="00D45CDC" w:rsidP="00D45CDC">
      <w:pPr>
        <w:jc w:val="both"/>
      </w:pPr>
      <w:r>
        <w:t>Wykonanie zarządzenia powi</w:t>
      </w:r>
      <w:r w:rsidR="003D61DF">
        <w:t>erza się Sekretarzowi Gminy, Skarbnikowi Gminy oraz kierownikom jednostek organizacyjnych.</w:t>
      </w:r>
    </w:p>
    <w:p w:rsidR="00AF3675" w:rsidRDefault="00AF3675" w:rsidP="00AF3675">
      <w:pPr>
        <w:jc w:val="center"/>
        <w:rPr>
          <w:b/>
        </w:rPr>
      </w:pPr>
    </w:p>
    <w:p w:rsidR="00D45CDC" w:rsidRDefault="00AF3675" w:rsidP="00AF3675">
      <w:pPr>
        <w:jc w:val="center"/>
        <w:rPr>
          <w:b/>
        </w:rPr>
      </w:pPr>
      <w:r w:rsidRPr="00AF3675">
        <w:rPr>
          <w:b/>
        </w:rPr>
        <w:t>§ 6.</w:t>
      </w:r>
    </w:p>
    <w:p w:rsidR="00AF3675" w:rsidRDefault="00AF3675" w:rsidP="00AF3675">
      <w:pPr>
        <w:jc w:val="center"/>
        <w:rPr>
          <w:b/>
        </w:rPr>
      </w:pPr>
    </w:p>
    <w:p w:rsidR="00AF3675" w:rsidRDefault="00AF3675" w:rsidP="00AF3675">
      <w:r w:rsidRPr="00AF3675">
        <w:t xml:space="preserve">Niniejsze zarządzenie </w:t>
      </w:r>
      <w:r>
        <w:t xml:space="preserve">uchyla Zarządzenie Nr 19/2011 Wójta Gminy Krasnosielc z dnia </w:t>
      </w:r>
    </w:p>
    <w:p w:rsidR="00AF3675" w:rsidRDefault="00AF3675" w:rsidP="00AF3675">
      <w:r>
        <w:t>7 czerwca 2011 r. w sprawie określenia sposobu prowadzenia kontroli zarządczej w Urzędzie Gminy Krasnosielc i jednostkach organizacyjnych Gminy oraz zasad jej koordynacji.</w:t>
      </w:r>
    </w:p>
    <w:p w:rsidR="00AF3675" w:rsidRPr="00AF3675" w:rsidRDefault="00AF3675" w:rsidP="00AF3675"/>
    <w:p w:rsidR="00D45CDC" w:rsidRDefault="00AF3675" w:rsidP="00D45CDC">
      <w:pPr>
        <w:jc w:val="center"/>
        <w:rPr>
          <w:b/>
        </w:rPr>
      </w:pPr>
      <w:r>
        <w:rPr>
          <w:b/>
        </w:rPr>
        <w:t>§ 7</w:t>
      </w:r>
      <w:r w:rsidR="00D45CDC">
        <w:rPr>
          <w:b/>
        </w:rPr>
        <w:t>.</w:t>
      </w:r>
    </w:p>
    <w:p w:rsidR="00AF3675" w:rsidRDefault="00AF3675" w:rsidP="00D45CDC">
      <w:pPr>
        <w:jc w:val="center"/>
        <w:rPr>
          <w:b/>
        </w:rPr>
      </w:pPr>
    </w:p>
    <w:p w:rsidR="004C1426" w:rsidRDefault="00D45CDC" w:rsidP="004C1426">
      <w:pPr>
        <w:jc w:val="both"/>
      </w:pPr>
      <w:r>
        <w:t>Zarządzenie wch</w:t>
      </w:r>
      <w:r w:rsidR="004C1426">
        <w:t>odzi w życie z dniem podpisania.</w:t>
      </w:r>
      <w:bookmarkStart w:id="0" w:name="_GoBack"/>
      <w:bookmarkEnd w:id="0"/>
    </w:p>
    <w:p w:rsidR="00BB7311" w:rsidRDefault="005C07AF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</w:p>
    <w:p w:rsidR="00AF3675" w:rsidRDefault="00BB7311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</w:t>
      </w: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C84B54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WÓJT </w:t>
      </w:r>
    </w:p>
    <w:p w:rsidR="00C84B54" w:rsidRDefault="00C84B54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/-/</w:t>
      </w:r>
      <w:r>
        <w:rPr>
          <w:rFonts w:ascii="Times New Roman" w:hAnsi="Times New Roman"/>
          <w:i/>
          <w:sz w:val="20"/>
          <w:szCs w:val="20"/>
        </w:rPr>
        <w:tab/>
      </w:r>
    </w:p>
    <w:p w:rsidR="00AF3675" w:rsidRDefault="00C84B54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PAWEŁ RUSZCZYŃSKI </w:t>
      </w: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AF3675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</w:p>
    <w:p w:rsidR="005C07AF" w:rsidRDefault="00AF3675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</w:t>
      </w:r>
      <w:r w:rsidR="00BB7311">
        <w:rPr>
          <w:rFonts w:ascii="Times New Roman" w:hAnsi="Times New Roman"/>
          <w:i/>
          <w:sz w:val="20"/>
          <w:szCs w:val="20"/>
        </w:rPr>
        <w:t xml:space="preserve">                      </w:t>
      </w:r>
      <w:r w:rsidR="005C07AF">
        <w:rPr>
          <w:rFonts w:ascii="Times New Roman" w:hAnsi="Times New Roman"/>
          <w:i/>
          <w:sz w:val="20"/>
          <w:szCs w:val="20"/>
        </w:rPr>
        <w:t>Załącznik Nr 1</w:t>
      </w:r>
    </w:p>
    <w:p w:rsidR="005C07AF" w:rsidRDefault="005C07AF" w:rsidP="005C07AF">
      <w:pPr>
        <w:pStyle w:val="Stopka"/>
        <w:tabs>
          <w:tab w:val="left" w:pos="360"/>
        </w:tabs>
        <w:ind w:left="485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F00F49">
        <w:rPr>
          <w:rFonts w:ascii="Times New Roman" w:hAnsi="Times New Roman"/>
          <w:i/>
          <w:sz w:val="20"/>
          <w:szCs w:val="20"/>
        </w:rPr>
        <w:t xml:space="preserve"> do Zarządzenia Nr </w:t>
      </w:r>
      <w:r w:rsidR="00B97FA6">
        <w:rPr>
          <w:rFonts w:ascii="Times New Roman" w:hAnsi="Times New Roman"/>
          <w:i/>
          <w:sz w:val="20"/>
          <w:szCs w:val="20"/>
        </w:rPr>
        <w:t>35/2015</w:t>
      </w:r>
    </w:p>
    <w:p w:rsidR="00BB7311" w:rsidRDefault="005C07AF" w:rsidP="005C07AF">
      <w:pPr>
        <w:pStyle w:val="Stopka"/>
        <w:tabs>
          <w:tab w:val="left" w:pos="360"/>
        </w:tabs>
        <w:ind w:left="486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 Wójta Gminy</w:t>
      </w:r>
      <w:r w:rsidR="00BB7311">
        <w:rPr>
          <w:rFonts w:ascii="Times New Roman" w:hAnsi="Times New Roman"/>
          <w:i/>
          <w:sz w:val="20"/>
          <w:szCs w:val="20"/>
        </w:rPr>
        <w:t xml:space="preserve"> Krasnosielc </w:t>
      </w:r>
      <w:r w:rsidR="00F00F49">
        <w:rPr>
          <w:rFonts w:ascii="Times New Roman" w:hAnsi="Times New Roman"/>
          <w:i/>
          <w:sz w:val="20"/>
          <w:szCs w:val="20"/>
        </w:rPr>
        <w:tab/>
      </w:r>
    </w:p>
    <w:p w:rsidR="00BB7311" w:rsidRDefault="00BB7311" w:rsidP="00B97FA6">
      <w:pPr>
        <w:pStyle w:val="Stopka"/>
        <w:tabs>
          <w:tab w:val="left" w:pos="360"/>
        </w:tabs>
        <w:ind w:left="4860"/>
        <w:rPr>
          <w:b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</w:t>
      </w:r>
      <w:r w:rsidR="00B97FA6">
        <w:rPr>
          <w:rFonts w:ascii="Times New Roman" w:hAnsi="Times New Roman"/>
          <w:i/>
          <w:sz w:val="20"/>
          <w:szCs w:val="20"/>
        </w:rPr>
        <w:t xml:space="preserve">                             </w:t>
      </w:r>
      <w:r w:rsidR="00F00F49">
        <w:rPr>
          <w:rFonts w:ascii="Times New Roman" w:hAnsi="Times New Roman"/>
          <w:i/>
          <w:sz w:val="20"/>
          <w:szCs w:val="20"/>
        </w:rPr>
        <w:t xml:space="preserve">z dnia </w:t>
      </w:r>
      <w:r w:rsidR="00B97FA6">
        <w:rPr>
          <w:rFonts w:ascii="Times New Roman" w:hAnsi="Times New Roman"/>
          <w:i/>
          <w:sz w:val="20"/>
          <w:szCs w:val="20"/>
        </w:rPr>
        <w:t xml:space="preserve">24 czerwca 2015 r. </w:t>
      </w:r>
    </w:p>
    <w:p w:rsidR="00B97FA6" w:rsidRDefault="00B97FA6" w:rsidP="005C07AF">
      <w:pPr>
        <w:tabs>
          <w:tab w:val="left" w:pos="2100"/>
        </w:tabs>
        <w:jc w:val="center"/>
        <w:rPr>
          <w:b/>
          <w:sz w:val="28"/>
          <w:szCs w:val="28"/>
        </w:rPr>
      </w:pPr>
    </w:p>
    <w:p w:rsidR="005C07AF" w:rsidRPr="00E71072" w:rsidRDefault="005C07AF" w:rsidP="005C07AF">
      <w:pPr>
        <w:tabs>
          <w:tab w:val="left" w:pos="2100"/>
        </w:tabs>
        <w:jc w:val="center"/>
        <w:rPr>
          <w:b/>
          <w:sz w:val="28"/>
          <w:szCs w:val="28"/>
        </w:rPr>
      </w:pPr>
      <w:r w:rsidRPr="00E71072">
        <w:rPr>
          <w:b/>
          <w:sz w:val="28"/>
          <w:szCs w:val="28"/>
        </w:rPr>
        <w:t xml:space="preserve">PROCEDURY KONTROLI </w:t>
      </w:r>
      <w:r w:rsidR="00E71072">
        <w:rPr>
          <w:b/>
          <w:sz w:val="28"/>
          <w:szCs w:val="28"/>
        </w:rPr>
        <w:t xml:space="preserve"> </w:t>
      </w:r>
      <w:r w:rsidRPr="00E71072">
        <w:rPr>
          <w:b/>
          <w:sz w:val="28"/>
          <w:szCs w:val="28"/>
        </w:rPr>
        <w:t>ZARZĄDCZEJ</w:t>
      </w:r>
    </w:p>
    <w:p w:rsidR="00E71072" w:rsidRPr="00E71072" w:rsidRDefault="00E71072" w:rsidP="000F49B3">
      <w:pPr>
        <w:tabs>
          <w:tab w:val="left" w:pos="2100"/>
        </w:tabs>
        <w:jc w:val="center"/>
        <w:rPr>
          <w:b/>
          <w:spacing w:val="20"/>
          <w:sz w:val="28"/>
          <w:szCs w:val="28"/>
        </w:rPr>
      </w:pPr>
      <w:r w:rsidRPr="00E71072">
        <w:rPr>
          <w:b/>
          <w:spacing w:val="20"/>
          <w:sz w:val="28"/>
          <w:szCs w:val="28"/>
        </w:rPr>
        <w:t xml:space="preserve"> </w:t>
      </w:r>
    </w:p>
    <w:p w:rsidR="005C07AF" w:rsidRPr="00E71072" w:rsidRDefault="005C07AF" w:rsidP="000F49B3">
      <w:pPr>
        <w:tabs>
          <w:tab w:val="left" w:pos="2100"/>
        </w:tabs>
        <w:jc w:val="center"/>
        <w:rPr>
          <w:b/>
          <w:i/>
          <w:color w:val="FF0000"/>
          <w:spacing w:val="20"/>
          <w:sz w:val="28"/>
          <w:szCs w:val="28"/>
        </w:rPr>
      </w:pPr>
      <w:r w:rsidRPr="00E71072">
        <w:rPr>
          <w:b/>
          <w:spacing w:val="20"/>
          <w:sz w:val="28"/>
          <w:szCs w:val="28"/>
        </w:rPr>
        <w:t xml:space="preserve">w Urzędzie Gminy </w:t>
      </w:r>
      <w:r w:rsidR="00BB7311" w:rsidRPr="00E71072">
        <w:rPr>
          <w:b/>
          <w:spacing w:val="20"/>
          <w:sz w:val="28"/>
          <w:szCs w:val="28"/>
        </w:rPr>
        <w:t>Krasnosielc</w:t>
      </w:r>
    </w:p>
    <w:p w:rsidR="00BB7311" w:rsidRPr="00E71072" w:rsidRDefault="00BB7311" w:rsidP="005C07AF">
      <w:pPr>
        <w:tabs>
          <w:tab w:val="left" w:pos="2100"/>
        </w:tabs>
        <w:jc w:val="center"/>
        <w:rPr>
          <w:b/>
          <w:sz w:val="28"/>
          <w:szCs w:val="28"/>
        </w:rPr>
      </w:pPr>
    </w:p>
    <w:p w:rsidR="00E71072" w:rsidRDefault="00E71072" w:rsidP="005C07AF">
      <w:pPr>
        <w:tabs>
          <w:tab w:val="left" w:pos="2100"/>
        </w:tabs>
        <w:jc w:val="center"/>
        <w:rPr>
          <w:b/>
        </w:rPr>
      </w:pPr>
    </w:p>
    <w:p w:rsidR="005C07AF" w:rsidRDefault="005C07AF" w:rsidP="005C07AF">
      <w:pPr>
        <w:tabs>
          <w:tab w:val="left" w:pos="2100"/>
        </w:tabs>
        <w:jc w:val="center"/>
        <w:rPr>
          <w:b/>
        </w:rPr>
      </w:pPr>
      <w:r>
        <w:rPr>
          <w:b/>
        </w:rPr>
        <w:t>§ 1.</w:t>
      </w:r>
    </w:p>
    <w:p w:rsidR="005C07AF" w:rsidRDefault="005C07AF" w:rsidP="005C07AF">
      <w:pPr>
        <w:spacing w:before="120" w:after="120"/>
        <w:jc w:val="both"/>
      </w:pPr>
      <w:r>
        <w:t>Kontrola zarządcza to system mechanizmów, zasad i narzędzi służących zarządzaniu jednostką i osiąganiu przez nią celów w sposób zgodny z prawem, efektywny, oszczędny</w:t>
      </w:r>
      <w:r>
        <w:br/>
        <w:t xml:space="preserve">i terminowy. </w:t>
      </w:r>
    </w:p>
    <w:p w:rsidR="005C07AF" w:rsidRDefault="00E71072" w:rsidP="005C07AF">
      <w:pPr>
        <w:tabs>
          <w:tab w:val="left" w:pos="2100"/>
        </w:tabs>
        <w:jc w:val="center"/>
        <w:rPr>
          <w:b/>
        </w:rPr>
      </w:pPr>
      <w:r>
        <w:rPr>
          <w:b/>
        </w:rPr>
        <w:t xml:space="preserve">       </w:t>
      </w:r>
      <w:r w:rsidR="005C07AF">
        <w:rPr>
          <w:b/>
        </w:rPr>
        <w:t>§ 2.</w:t>
      </w:r>
    </w:p>
    <w:p w:rsidR="005C07AF" w:rsidRDefault="005C07AF" w:rsidP="005C07AF">
      <w:pPr>
        <w:tabs>
          <w:tab w:val="left" w:pos="2100"/>
        </w:tabs>
        <w:spacing w:before="120" w:after="120"/>
        <w:jc w:val="both"/>
      </w:pPr>
      <w:r>
        <w:t xml:space="preserve">1. Kontrolę zarządczą w Urzędzie Gminy </w:t>
      </w:r>
      <w:r w:rsidR="00BB7311">
        <w:t xml:space="preserve">Krasnosielc </w:t>
      </w:r>
      <w:r>
        <w:t>sprawują:</w:t>
      </w:r>
    </w:p>
    <w:p w:rsidR="005C07AF" w:rsidRDefault="005C07AF" w:rsidP="005C07AF">
      <w:pPr>
        <w:numPr>
          <w:ilvl w:val="0"/>
          <w:numId w:val="2"/>
        </w:numPr>
        <w:tabs>
          <w:tab w:val="left" w:pos="2100"/>
        </w:tabs>
        <w:spacing w:before="120" w:after="120"/>
        <w:jc w:val="both"/>
      </w:pPr>
      <w:r>
        <w:t xml:space="preserve">Wójt, jako kierownik jednostki – w zakresie skuteczności osiągania wyznaczonych celów, </w:t>
      </w:r>
    </w:p>
    <w:p w:rsidR="005C07AF" w:rsidRDefault="005C07AF" w:rsidP="005C07AF">
      <w:pPr>
        <w:numPr>
          <w:ilvl w:val="0"/>
          <w:numId w:val="2"/>
        </w:numPr>
        <w:tabs>
          <w:tab w:val="left" w:pos="2100"/>
        </w:tabs>
        <w:spacing w:before="120" w:after="120"/>
        <w:jc w:val="both"/>
      </w:pPr>
      <w:r>
        <w:t xml:space="preserve">Sekretarz – w zakresie swoich kompetencji, szczególnie w zakresie kontroli przestrzegania obowiązujących przepisów prawa, </w:t>
      </w:r>
    </w:p>
    <w:p w:rsidR="005C07AF" w:rsidRDefault="005C07AF" w:rsidP="005C07AF">
      <w:pPr>
        <w:numPr>
          <w:ilvl w:val="0"/>
          <w:numId w:val="2"/>
        </w:numPr>
        <w:tabs>
          <w:tab w:val="left" w:pos="2100"/>
        </w:tabs>
        <w:spacing w:before="120" w:after="120"/>
        <w:jc w:val="both"/>
      </w:pPr>
      <w:r>
        <w:t xml:space="preserve">Skarbnik - Główny Księgowy  - między innymi w zakresie kontroli zgodności operacji gospodarczych i finansowych z uchwalonym budżetem, zgodnie z art.54 ust.1 ustawy o finansach publicznych, </w:t>
      </w:r>
    </w:p>
    <w:p w:rsidR="005C07AF" w:rsidRDefault="005C07AF" w:rsidP="005C07AF">
      <w:pPr>
        <w:numPr>
          <w:ilvl w:val="0"/>
          <w:numId w:val="2"/>
        </w:numPr>
        <w:tabs>
          <w:tab w:val="left" w:pos="2100"/>
        </w:tabs>
        <w:spacing w:before="120" w:after="120"/>
        <w:jc w:val="both"/>
      </w:pPr>
      <w:r>
        <w:t xml:space="preserve">pracownicy na samodzielnych stanowiskach </w:t>
      </w:r>
      <w:r>
        <w:rPr>
          <w:b/>
        </w:rPr>
        <w:t xml:space="preserve">- </w:t>
      </w:r>
      <w:r>
        <w:t xml:space="preserve">prowadzą kontrolę funkcjonalną </w:t>
      </w:r>
      <w:r>
        <w:br/>
        <w:t xml:space="preserve">w sposób ciągły i bezpośredni w zakresie powierzonych im zadań i obowiązków, </w:t>
      </w:r>
    </w:p>
    <w:p w:rsidR="00887A7B" w:rsidRPr="00887A7B" w:rsidRDefault="005C07AF" w:rsidP="00887A7B">
      <w:pPr>
        <w:numPr>
          <w:ilvl w:val="0"/>
          <w:numId w:val="2"/>
        </w:numPr>
        <w:tabs>
          <w:tab w:val="left" w:pos="2100"/>
        </w:tabs>
        <w:spacing w:before="120" w:after="120"/>
        <w:jc w:val="both"/>
      </w:pPr>
      <w:r>
        <w:t xml:space="preserve">Komisja Inwentaryzacyjna </w:t>
      </w:r>
      <w:r>
        <w:rPr>
          <w:b/>
        </w:rPr>
        <w:t xml:space="preserve">- </w:t>
      </w:r>
      <w:r>
        <w:t xml:space="preserve">w zakresie inwentaryzowanych składników majątkowych. </w:t>
      </w:r>
    </w:p>
    <w:p w:rsidR="005C07AF" w:rsidRDefault="00B26DA0" w:rsidP="005C07AF">
      <w:pPr>
        <w:pStyle w:val="Akapitzlist"/>
        <w:tabs>
          <w:tab w:val="left" w:pos="2100"/>
        </w:tabs>
        <w:jc w:val="center"/>
        <w:rPr>
          <w:b/>
        </w:rPr>
      </w:pPr>
      <w:r>
        <w:rPr>
          <w:b/>
        </w:rPr>
        <w:t>§ 3</w:t>
      </w:r>
      <w:r w:rsidR="005C07AF">
        <w:rPr>
          <w:b/>
        </w:rPr>
        <w:t>.</w:t>
      </w:r>
    </w:p>
    <w:p w:rsidR="005C07AF" w:rsidRPr="005612BE" w:rsidRDefault="005C07AF" w:rsidP="005C07AF">
      <w:pPr>
        <w:tabs>
          <w:tab w:val="left" w:pos="2100"/>
        </w:tabs>
        <w:ind w:left="1440"/>
        <w:jc w:val="both"/>
        <w:rPr>
          <w:color w:val="FF0000"/>
        </w:rPr>
      </w:pPr>
    </w:p>
    <w:p w:rsidR="005612BE" w:rsidRPr="00431794" w:rsidRDefault="005612BE" w:rsidP="005612BE">
      <w:pPr>
        <w:tabs>
          <w:tab w:val="left" w:pos="2100"/>
        </w:tabs>
        <w:jc w:val="both"/>
        <w:rPr>
          <w:color w:val="000000" w:themeColor="text1"/>
        </w:rPr>
      </w:pPr>
      <w:r w:rsidRPr="00431794">
        <w:rPr>
          <w:color w:val="000000" w:themeColor="text1"/>
        </w:rPr>
        <w:t>Określa się następujące poziomy kontroli zarządczej:</w:t>
      </w:r>
    </w:p>
    <w:p w:rsidR="005612BE" w:rsidRPr="00431794" w:rsidRDefault="005612BE" w:rsidP="005612BE">
      <w:pPr>
        <w:pStyle w:val="Akapitzlist"/>
        <w:numPr>
          <w:ilvl w:val="0"/>
          <w:numId w:val="14"/>
        </w:numPr>
        <w:tabs>
          <w:tab w:val="left" w:pos="2100"/>
        </w:tabs>
        <w:jc w:val="both"/>
        <w:rPr>
          <w:color w:val="000000" w:themeColor="text1"/>
        </w:rPr>
      </w:pPr>
      <w:r w:rsidRPr="00431794">
        <w:rPr>
          <w:color w:val="000000" w:themeColor="text1"/>
        </w:rPr>
        <w:t xml:space="preserve">poziom I – realizacja </w:t>
      </w:r>
      <w:r w:rsidR="00FD3A4A" w:rsidRPr="00431794">
        <w:rPr>
          <w:color w:val="000000" w:themeColor="text1"/>
        </w:rPr>
        <w:t>kontroli w Urzędzie Gminy</w:t>
      </w:r>
      <w:r w:rsidR="0092130A">
        <w:rPr>
          <w:color w:val="000000" w:themeColor="text1"/>
        </w:rPr>
        <w:t xml:space="preserve"> </w:t>
      </w:r>
      <w:r w:rsidR="00BB7311">
        <w:rPr>
          <w:color w:val="000000" w:themeColor="text1"/>
        </w:rPr>
        <w:t>Krasnosielc</w:t>
      </w:r>
      <w:r w:rsidRPr="00431794">
        <w:rPr>
          <w:color w:val="000000" w:themeColor="text1"/>
        </w:rPr>
        <w:t>,</w:t>
      </w:r>
    </w:p>
    <w:p w:rsidR="005612BE" w:rsidRPr="00431794" w:rsidRDefault="005612BE" w:rsidP="005612BE">
      <w:pPr>
        <w:pStyle w:val="Akapitzlist"/>
        <w:numPr>
          <w:ilvl w:val="0"/>
          <w:numId w:val="14"/>
        </w:numPr>
        <w:tabs>
          <w:tab w:val="left" w:pos="2100"/>
        </w:tabs>
        <w:jc w:val="both"/>
        <w:rPr>
          <w:color w:val="000000" w:themeColor="text1"/>
        </w:rPr>
      </w:pPr>
      <w:r w:rsidRPr="00431794">
        <w:rPr>
          <w:color w:val="000000" w:themeColor="text1"/>
        </w:rPr>
        <w:t>poziom II – realizacja kontroli w jednostkach organizacyjnych gminy</w:t>
      </w:r>
      <w:r w:rsidR="0092130A">
        <w:rPr>
          <w:color w:val="000000" w:themeColor="text1"/>
        </w:rPr>
        <w:t xml:space="preserve"> Krasnosielc</w:t>
      </w:r>
      <w:r w:rsidRPr="00431794">
        <w:rPr>
          <w:color w:val="000000" w:themeColor="text1"/>
        </w:rPr>
        <w:t>.</w:t>
      </w:r>
    </w:p>
    <w:p w:rsidR="00FD3A4A" w:rsidRPr="00431794" w:rsidRDefault="00FD3A4A" w:rsidP="00FD3A4A">
      <w:pPr>
        <w:tabs>
          <w:tab w:val="left" w:pos="2100"/>
        </w:tabs>
        <w:jc w:val="both"/>
        <w:rPr>
          <w:color w:val="000000" w:themeColor="text1"/>
        </w:rPr>
      </w:pPr>
    </w:p>
    <w:p w:rsidR="00B26DA0" w:rsidRPr="00887A7B" w:rsidRDefault="00B26DA0" w:rsidP="00887A7B">
      <w:pPr>
        <w:pStyle w:val="Akapitzlist"/>
        <w:tabs>
          <w:tab w:val="left" w:pos="2100"/>
        </w:tabs>
        <w:jc w:val="center"/>
        <w:rPr>
          <w:b/>
          <w:color w:val="000000" w:themeColor="text1"/>
        </w:rPr>
      </w:pPr>
      <w:r w:rsidRPr="00887A7B">
        <w:rPr>
          <w:b/>
          <w:color w:val="000000" w:themeColor="text1"/>
        </w:rPr>
        <w:t>§ 4</w:t>
      </w:r>
      <w:r w:rsidR="00FD3A4A" w:rsidRPr="00887A7B">
        <w:rPr>
          <w:b/>
          <w:color w:val="000000" w:themeColor="text1"/>
        </w:rPr>
        <w:t>.</w:t>
      </w:r>
    </w:p>
    <w:p w:rsidR="00B26DA0" w:rsidRDefault="00B26DA0" w:rsidP="00B26DA0">
      <w:pPr>
        <w:numPr>
          <w:ilvl w:val="0"/>
          <w:numId w:val="3"/>
        </w:numPr>
        <w:tabs>
          <w:tab w:val="num" w:pos="360"/>
        </w:tabs>
        <w:spacing w:before="120" w:after="120"/>
        <w:ind w:left="357" w:hanging="357"/>
        <w:jc w:val="both"/>
      </w:pPr>
      <w:r>
        <w:t>Przy konstruowaniu systemów kontroli zarządczej uwzględnia się standardy kontroli zarządczej w jednostkach sektora finansów publicznych wydane przez Ministra Finansów.</w:t>
      </w:r>
    </w:p>
    <w:p w:rsidR="00B26DA0" w:rsidRPr="00887A7B" w:rsidRDefault="00887A7B" w:rsidP="00B26DA0">
      <w:pPr>
        <w:numPr>
          <w:ilvl w:val="0"/>
          <w:numId w:val="3"/>
        </w:numPr>
        <w:tabs>
          <w:tab w:val="num" w:pos="360"/>
        </w:tabs>
        <w:spacing w:before="120" w:after="120"/>
        <w:ind w:left="357" w:hanging="357"/>
        <w:jc w:val="both"/>
        <w:rPr>
          <w:color w:val="000000" w:themeColor="text1"/>
        </w:rPr>
      </w:pPr>
      <w:r w:rsidRPr="00887A7B">
        <w:rPr>
          <w:color w:val="000000" w:themeColor="text1"/>
        </w:rPr>
        <w:t xml:space="preserve">System kontroli </w:t>
      </w:r>
      <w:r w:rsidR="003218F2">
        <w:rPr>
          <w:color w:val="000000" w:themeColor="text1"/>
        </w:rPr>
        <w:t>zarządczej w U</w:t>
      </w:r>
      <w:r w:rsidRPr="00887A7B">
        <w:rPr>
          <w:color w:val="000000" w:themeColor="text1"/>
        </w:rPr>
        <w:t xml:space="preserve">rzędzie Gminy </w:t>
      </w:r>
      <w:r w:rsidR="0092130A">
        <w:rPr>
          <w:color w:val="000000" w:themeColor="text1"/>
        </w:rPr>
        <w:t xml:space="preserve">Krasnosielc </w:t>
      </w:r>
      <w:r w:rsidRPr="00887A7B">
        <w:rPr>
          <w:color w:val="000000" w:themeColor="text1"/>
        </w:rPr>
        <w:t>funkcjonuje w pięciu zasadniczych, wzajemnie powiązanych obszarach, na które składają się:</w:t>
      </w:r>
    </w:p>
    <w:p w:rsidR="00B26DA0" w:rsidRDefault="00B26DA0" w:rsidP="00B26DA0">
      <w:pPr>
        <w:numPr>
          <w:ilvl w:val="1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 xml:space="preserve">środowisko wewnętrzne; </w:t>
      </w:r>
    </w:p>
    <w:p w:rsidR="00B26DA0" w:rsidRDefault="00B26DA0" w:rsidP="00B26DA0">
      <w:pPr>
        <w:numPr>
          <w:ilvl w:val="1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 xml:space="preserve">cele jednostki i zarządzanie ryzykiem; </w:t>
      </w:r>
    </w:p>
    <w:p w:rsidR="00B26DA0" w:rsidRDefault="00B26DA0" w:rsidP="00B26DA0">
      <w:pPr>
        <w:numPr>
          <w:ilvl w:val="1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 xml:space="preserve">mechanizmy kontroli; </w:t>
      </w:r>
    </w:p>
    <w:p w:rsidR="00B26DA0" w:rsidRDefault="00B26DA0" w:rsidP="00B26DA0">
      <w:pPr>
        <w:numPr>
          <w:ilvl w:val="1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>obieg informacji i komunikacja w obrębie jednostki,</w:t>
      </w:r>
    </w:p>
    <w:p w:rsidR="00B26DA0" w:rsidRPr="00887A7B" w:rsidRDefault="00B26DA0" w:rsidP="00B26DA0">
      <w:pPr>
        <w:numPr>
          <w:ilvl w:val="1"/>
          <w:numId w:val="3"/>
        </w:numPr>
        <w:tabs>
          <w:tab w:val="num" w:pos="720"/>
        </w:tabs>
        <w:spacing w:before="100" w:beforeAutospacing="1" w:after="100" w:afterAutospacing="1"/>
        <w:ind w:left="720"/>
        <w:rPr>
          <w:color w:val="000000" w:themeColor="text1"/>
        </w:rPr>
      </w:pPr>
      <w:r w:rsidRPr="00887A7B">
        <w:rPr>
          <w:color w:val="000000" w:themeColor="text1"/>
        </w:rPr>
        <w:lastRenderedPageBreak/>
        <w:t>monitorowanie i ocena obowiązującego w jednostce systemu kontroli zarządczej.</w:t>
      </w:r>
    </w:p>
    <w:p w:rsidR="00B26DA0" w:rsidRPr="00887A7B" w:rsidRDefault="00B26DA0" w:rsidP="00B26DA0">
      <w:pPr>
        <w:spacing w:before="100" w:beforeAutospacing="1" w:after="100" w:afterAutospacing="1"/>
        <w:rPr>
          <w:color w:val="000000" w:themeColor="text1"/>
        </w:rPr>
      </w:pPr>
      <w:r w:rsidRPr="00887A7B">
        <w:rPr>
          <w:color w:val="000000" w:themeColor="text1"/>
        </w:rPr>
        <w:t>3. Na system kontroli zarządczej składa się całość regulacji zewnętrznych i wewnętrznych obowią</w:t>
      </w:r>
      <w:r w:rsidR="0092130A">
        <w:rPr>
          <w:color w:val="000000" w:themeColor="text1"/>
        </w:rPr>
        <w:t>zujących w Urzędzie Gminy Krasnosielc</w:t>
      </w:r>
      <w:r w:rsidR="00887A7B" w:rsidRPr="00887A7B">
        <w:rPr>
          <w:color w:val="000000" w:themeColor="text1"/>
        </w:rPr>
        <w:t>.</w:t>
      </w:r>
    </w:p>
    <w:p w:rsidR="00887A7B" w:rsidRPr="00492C6C" w:rsidRDefault="00887A7B" w:rsidP="00887A7B">
      <w:pPr>
        <w:pStyle w:val="Akapitzlist"/>
        <w:tabs>
          <w:tab w:val="left" w:pos="2100"/>
        </w:tabs>
        <w:jc w:val="center"/>
        <w:rPr>
          <w:b/>
        </w:rPr>
      </w:pPr>
      <w:r>
        <w:rPr>
          <w:b/>
        </w:rPr>
        <w:t>§ 5</w:t>
      </w:r>
      <w:r w:rsidRPr="00492C6C">
        <w:rPr>
          <w:b/>
        </w:rPr>
        <w:t>.</w:t>
      </w:r>
    </w:p>
    <w:p w:rsidR="00887A7B" w:rsidRDefault="00887A7B" w:rsidP="00887A7B">
      <w:pPr>
        <w:tabs>
          <w:tab w:val="left" w:pos="2100"/>
        </w:tabs>
        <w:spacing w:before="120" w:after="120"/>
        <w:jc w:val="both"/>
      </w:pPr>
      <w:r>
        <w:t>Formami kontroli uzupełniającymi system kontroli zarządczej są:</w:t>
      </w:r>
    </w:p>
    <w:p w:rsidR="00887A7B" w:rsidRDefault="00887A7B" w:rsidP="00887A7B">
      <w:pPr>
        <w:pStyle w:val="Akapitzlist"/>
        <w:numPr>
          <w:ilvl w:val="0"/>
          <w:numId w:val="23"/>
        </w:numPr>
        <w:tabs>
          <w:tab w:val="left" w:pos="2100"/>
        </w:tabs>
        <w:jc w:val="both"/>
      </w:pPr>
      <w:r>
        <w:t xml:space="preserve">samokontrola - sposób organizacji pracy umożliwiający wykonującemu sprawdzenie i ewentualną korektę własnych poczynań, </w:t>
      </w:r>
    </w:p>
    <w:p w:rsidR="00887A7B" w:rsidRDefault="00887A7B" w:rsidP="00887A7B">
      <w:pPr>
        <w:numPr>
          <w:ilvl w:val="0"/>
          <w:numId w:val="23"/>
        </w:numPr>
        <w:tabs>
          <w:tab w:val="left" w:pos="2100"/>
        </w:tabs>
        <w:jc w:val="both"/>
      </w:pPr>
      <w:r>
        <w:t>monitoring - stała obserwacja i rejestracja określonych odchyleń od ustalonych</w:t>
      </w:r>
      <w:r>
        <w:br/>
        <w:t xml:space="preserve">wielkości, </w:t>
      </w:r>
    </w:p>
    <w:p w:rsidR="00887A7B" w:rsidRDefault="00887A7B" w:rsidP="00887A7B">
      <w:pPr>
        <w:numPr>
          <w:ilvl w:val="0"/>
          <w:numId w:val="23"/>
        </w:numPr>
        <w:tabs>
          <w:tab w:val="left" w:pos="2100"/>
        </w:tabs>
        <w:jc w:val="both"/>
      </w:pPr>
      <w:r>
        <w:t xml:space="preserve">kontrole dyscypliny pracy. </w:t>
      </w:r>
    </w:p>
    <w:p w:rsidR="00FD3A4A" w:rsidRPr="00FD3A4A" w:rsidRDefault="00FD3A4A" w:rsidP="00FD3A4A">
      <w:pPr>
        <w:tabs>
          <w:tab w:val="left" w:pos="2100"/>
        </w:tabs>
        <w:jc w:val="both"/>
        <w:rPr>
          <w:color w:val="FF0000"/>
        </w:rPr>
      </w:pPr>
    </w:p>
    <w:p w:rsidR="005C07AF" w:rsidRDefault="006D3F04" w:rsidP="005C07AF">
      <w:pPr>
        <w:pStyle w:val="Akapitzlist"/>
        <w:tabs>
          <w:tab w:val="left" w:pos="2100"/>
        </w:tabs>
        <w:jc w:val="center"/>
        <w:rPr>
          <w:b/>
        </w:rPr>
      </w:pPr>
      <w:r>
        <w:rPr>
          <w:b/>
        </w:rPr>
        <w:t>§ 6</w:t>
      </w:r>
      <w:r w:rsidR="005C07AF">
        <w:rPr>
          <w:b/>
        </w:rPr>
        <w:t>.</w:t>
      </w:r>
    </w:p>
    <w:p w:rsidR="00937418" w:rsidRDefault="00937418" w:rsidP="005C07AF">
      <w:pPr>
        <w:pStyle w:val="Akapitzlist"/>
        <w:tabs>
          <w:tab w:val="left" w:pos="2100"/>
        </w:tabs>
        <w:jc w:val="center"/>
        <w:rPr>
          <w:b/>
        </w:rPr>
      </w:pPr>
    </w:p>
    <w:p w:rsidR="00887A7B" w:rsidRDefault="00887A7B" w:rsidP="005C07AF">
      <w:pPr>
        <w:pStyle w:val="Akapitzlist"/>
        <w:tabs>
          <w:tab w:val="left" w:pos="2100"/>
        </w:tabs>
        <w:jc w:val="center"/>
        <w:rPr>
          <w:b/>
        </w:rPr>
      </w:pPr>
      <w:r>
        <w:rPr>
          <w:b/>
        </w:rPr>
        <w:t>Środowisko wewnętrzne</w:t>
      </w:r>
    </w:p>
    <w:p w:rsidR="00887A7B" w:rsidRDefault="00887A7B" w:rsidP="001526A5">
      <w:pPr>
        <w:pStyle w:val="Akapitzlist"/>
        <w:tabs>
          <w:tab w:val="left" w:pos="2100"/>
        </w:tabs>
        <w:rPr>
          <w:b/>
        </w:rPr>
      </w:pPr>
    </w:p>
    <w:p w:rsidR="005C07AF" w:rsidRDefault="001526A5" w:rsidP="005C07A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C07AF">
        <w:rPr>
          <w:rFonts w:ascii="Times New Roman" w:hAnsi="Times New Roman"/>
          <w:sz w:val="24"/>
          <w:szCs w:val="24"/>
        </w:rPr>
        <w:t>Realizacja standardów kontroli zarządczej odnoszących się do środowiska wewnętrznego polega, w szczególności na:</w:t>
      </w:r>
    </w:p>
    <w:p w:rsidR="005C07AF" w:rsidRDefault="005C07AF" w:rsidP="005C07AF">
      <w:pPr>
        <w:pStyle w:val="Bezodstpw"/>
        <w:jc w:val="both"/>
        <w:rPr>
          <w:rFonts w:ascii="Times New Roman" w:hAnsi="Times New Roman"/>
          <w:sz w:val="10"/>
          <w:szCs w:val="10"/>
        </w:rPr>
      </w:pPr>
    </w:p>
    <w:p w:rsidR="005C07AF" w:rsidRDefault="005C07AF" w:rsidP="005C07AF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optymalnym, adekwatnym do realizowanych zadań określeniu struktury organizacyjnej Urzędu Gminy</w:t>
      </w:r>
      <w:r w:rsidR="0092130A">
        <w:rPr>
          <w:rFonts w:ascii="Times New Roman" w:hAnsi="Times New Roman"/>
          <w:sz w:val="24"/>
          <w:szCs w:val="24"/>
        </w:rPr>
        <w:t xml:space="preserve"> Krasnosielc</w:t>
      </w:r>
      <w:r>
        <w:rPr>
          <w:rFonts w:ascii="Times New Roman" w:hAnsi="Times New Roman"/>
          <w:sz w:val="24"/>
          <w:szCs w:val="24"/>
        </w:rPr>
        <w:t>;</w:t>
      </w:r>
    </w:p>
    <w:p w:rsidR="005C07AF" w:rsidRDefault="005C07AF" w:rsidP="005C07AF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jednoznacznym, w formie pisemnej, określeniu obowiązków pracowników Urzędu Gminy</w:t>
      </w:r>
      <w:r w:rsidR="0092130A">
        <w:rPr>
          <w:rFonts w:ascii="Times New Roman" w:hAnsi="Times New Roman"/>
          <w:sz w:val="24"/>
          <w:szCs w:val="24"/>
        </w:rPr>
        <w:t xml:space="preserve"> Krasnosielc</w:t>
      </w:r>
      <w:r>
        <w:rPr>
          <w:rFonts w:ascii="Times New Roman" w:hAnsi="Times New Roman"/>
          <w:sz w:val="24"/>
          <w:szCs w:val="24"/>
        </w:rPr>
        <w:t xml:space="preserve">, jak również precyzyjnym ustaleniu zakresu udzielonych przez Wójta Gminy </w:t>
      </w:r>
      <w:r w:rsidR="0092130A">
        <w:rPr>
          <w:rFonts w:ascii="Times New Roman" w:hAnsi="Times New Roman"/>
          <w:sz w:val="24"/>
          <w:szCs w:val="24"/>
        </w:rPr>
        <w:t xml:space="preserve">Krasnosielc </w:t>
      </w:r>
      <w:r>
        <w:rPr>
          <w:rFonts w:ascii="Times New Roman" w:hAnsi="Times New Roman"/>
          <w:sz w:val="24"/>
          <w:szCs w:val="24"/>
        </w:rPr>
        <w:t>upoważnień do wydawania decyzji, wykonywania obowiązków w zakresie gospodarki finansowej, w tym w odniesieniu do zamówień publicznych oraz załatwiania innych spraw w jego imieniu;</w:t>
      </w:r>
    </w:p>
    <w:p w:rsidR="005C07AF" w:rsidRDefault="00F02FD5" w:rsidP="005C07AF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przestrzeganiu i</w:t>
      </w:r>
      <w:r w:rsidR="00134725">
        <w:rPr>
          <w:rFonts w:ascii="Times New Roman" w:hAnsi="Times New Roman"/>
          <w:sz w:val="24"/>
          <w:szCs w:val="24"/>
        </w:rPr>
        <w:t xml:space="preserve"> </w:t>
      </w:r>
      <w:r w:rsidR="005C07AF">
        <w:rPr>
          <w:rFonts w:ascii="Times New Roman" w:hAnsi="Times New Roman"/>
          <w:sz w:val="24"/>
          <w:szCs w:val="24"/>
        </w:rPr>
        <w:t>promowaniu postaw etycznych wśród pracowników Urzędu Gminy</w:t>
      </w:r>
      <w:r w:rsidR="0092130A">
        <w:rPr>
          <w:rFonts w:ascii="Times New Roman" w:hAnsi="Times New Roman"/>
          <w:sz w:val="24"/>
          <w:szCs w:val="24"/>
        </w:rPr>
        <w:t xml:space="preserve"> Krasnosielc</w:t>
      </w:r>
      <w:r w:rsidR="005C07AF">
        <w:rPr>
          <w:rFonts w:ascii="Times New Roman" w:hAnsi="Times New Roman"/>
          <w:sz w:val="24"/>
          <w:szCs w:val="24"/>
        </w:rPr>
        <w:t>;</w:t>
      </w:r>
    </w:p>
    <w:p w:rsidR="005C07AF" w:rsidRDefault="005C07AF" w:rsidP="005C07AF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zapewnieniu podnoszenia kwalifikacji przez pracowników Urzędu Gminy</w:t>
      </w:r>
      <w:r w:rsidR="0092130A">
        <w:rPr>
          <w:rFonts w:ascii="Times New Roman" w:hAnsi="Times New Roman"/>
          <w:sz w:val="24"/>
          <w:szCs w:val="24"/>
        </w:rPr>
        <w:t xml:space="preserve"> Krasnosielc</w:t>
      </w:r>
      <w:r>
        <w:rPr>
          <w:rFonts w:ascii="Times New Roman" w:hAnsi="Times New Roman"/>
          <w:sz w:val="24"/>
          <w:szCs w:val="24"/>
        </w:rPr>
        <w:t>;</w:t>
      </w:r>
    </w:p>
    <w:p w:rsidR="005C07AF" w:rsidRDefault="005C07AF" w:rsidP="005C07AF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zapewnieniu jasnych i jednoznacznych reguł wynagradzania pracowników oraz ich nagradzania za wykonywaną pracę;</w:t>
      </w:r>
    </w:p>
    <w:p w:rsidR="005C07AF" w:rsidRPr="00F02FD5" w:rsidRDefault="005C07AF" w:rsidP="00F02FD5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zapewnieniu jasnych i jednoznacznych kryteriów naboru pracowników oraz awansu wewnętrznego. </w:t>
      </w:r>
    </w:p>
    <w:p w:rsidR="00F02FD5" w:rsidRPr="00F02FD5" w:rsidRDefault="00F02FD5" w:rsidP="00F02FD5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5C07AF" w:rsidRDefault="00F02FD5" w:rsidP="00F02FD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C07AF">
        <w:rPr>
          <w:rFonts w:ascii="Times New Roman" w:hAnsi="Times New Roman"/>
          <w:sz w:val="24"/>
          <w:szCs w:val="24"/>
        </w:rPr>
        <w:t xml:space="preserve">Kształtowaniu środowiska wewnętrznego służą procedury mechanizmy zawarte, </w:t>
      </w:r>
      <w:r w:rsidR="005C07AF">
        <w:rPr>
          <w:rFonts w:ascii="Times New Roman" w:hAnsi="Times New Roman"/>
          <w:sz w:val="24"/>
          <w:szCs w:val="24"/>
        </w:rPr>
        <w:br/>
        <w:t>w szczególności w :</w:t>
      </w:r>
    </w:p>
    <w:p w:rsidR="005C07AF" w:rsidRDefault="005C07AF" w:rsidP="005C07AF">
      <w:pPr>
        <w:pStyle w:val="Bezodstpw"/>
        <w:jc w:val="both"/>
        <w:rPr>
          <w:rFonts w:ascii="Times New Roman" w:hAnsi="Times New Roman"/>
          <w:sz w:val="10"/>
          <w:szCs w:val="10"/>
        </w:rPr>
      </w:pPr>
    </w:p>
    <w:p w:rsidR="005C07AF" w:rsidRDefault="005C07AF" w:rsidP="005C07AF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Statucie Gminy</w:t>
      </w:r>
      <w:r w:rsidR="0092130A">
        <w:rPr>
          <w:rFonts w:ascii="Times New Roman" w:hAnsi="Times New Roman"/>
          <w:sz w:val="24"/>
          <w:szCs w:val="24"/>
        </w:rPr>
        <w:t xml:space="preserve"> Krasnosielc</w:t>
      </w:r>
      <w:r>
        <w:rPr>
          <w:rFonts w:ascii="Times New Roman" w:hAnsi="Times New Roman"/>
          <w:sz w:val="24"/>
          <w:szCs w:val="24"/>
        </w:rPr>
        <w:t>;</w:t>
      </w:r>
    </w:p>
    <w:p w:rsidR="005C07AF" w:rsidRDefault="005C07AF" w:rsidP="005C07AF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Regulaminie organizacyjnym Urzędu Gminy</w:t>
      </w:r>
      <w:r w:rsidR="00E71072">
        <w:rPr>
          <w:rFonts w:ascii="Times New Roman" w:hAnsi="Times New Roman"/>
          <w:sz w:val="24"/>
          <w:szCs w:val="24"/>
        </w:rPr>
        <w:t xml:space="preserve"> </w:t>
      </w:r>
      <w:r w:rsidR="0092130A">
        <w:rPr>
          <w:rFonts w:ascii="Times New Roman" w:hAnsi="Times New Roman"/>
          <w:sz w:val="24"/>
          <w:szCs w:val="24"/>
        </w:rPr>
        <w:t>Krasnosielc</w:t>
      </w:r>
      <w:r>
        <w:rPr>
          <w:rFonts w:ascii="Times New Roman" w:hAnsi="Times New Roman"/>
          <w:sz w:val="24"/>
          <w:szCs w:val="24"/>
        </w:rPr>
        <w:t>;</w:t>
      </w:r>
    </w:p>
    <w:p w:rsidR="005C07AF" w:rsidRDefault="005C07AF" w:rsidP="005C07AF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Regulaminie pracy Urzędu Gminy</w:t>
      </w:r>
      <w:r w:rsidR="0092130A">
        <w:rPr>
          <w:rFonts w:ascii="Times New Roman" w:hAnsi="Times New Roman"/>
          <w:sz w:val="24"/>
          <w:szCs w:val="24"/>
        </w:rPr>
        <w:t xml:space="preserve"> Krasnosielc</w:t>
      </w:r>
      <w:r>
        <w:rPr>
          <w:rFonts w:ascii="Times New Roman" w:hAnsi="Times New Roman"/>
          <w:sz w:val="24"/>
          <w:szCs w:val="24"/>
        </w:rPr>
        <w:t>;</w:t>
      </w:r>
    </w:p>
    <w:p w:rsidR="005C07AF" w:rsidRDefault="005C07AF" w:rsidP="005C07AF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Regulaminie wynagradzania pracowników Urzędu Gminy</w:t>
      </w:r>
      <w:r w:rsidR="0092130A">
        <w:rPr>
          <w:rFonts w:ascii="Times New Roman" w:hAnsi="Times New Roman"/>
          <w:sz w:val="24"/>
          <w:szCs w:val="24"/>
        </w:rPr>
        <w:t xml:space="preserve"> Krasnosielc</w:t>
      </w:r>
      <w:r>
        <w:rPr>
          <w:rFonts w:ascii="Times New Roman" w:hAnsi="Times New Roman"/>
          <w:sz w:val="24"/>
          <w:szCs w:val="24"/>
        </w:rPr>
        <w:t>;</w:t>
      </w:r>
    </w:p>
    <w:p w:rsidR="005C07AF" w:rsidRDefault="005C07AF" w:rsidP="005C07AF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Regulaminie okresowej oceny pracowników Urzędu Gminy</w:t>
      </w:r>
      <w:r w:rsidR="0092130A">
        <w:rPr>
          <w:rFonts w:ascii="Times New Roman" w:hAnsi="Times New Roman"/>
          <w:sz w:val="24"/>
          <w:szCs w:val="24"/>
        </w:rPr>
        <w:t xml:space="preserve"> Krasnosielc</w:t>
      </w:r>
      <w:r>
        <w:rPr>
          <w:rFonts w:ascii="Times New Roman" w:hAnsi="Times New Roman"/>
          <w:sz w:val="24"/>
          <w:szCs w:val="24"/>
        </w:rPr>
        <w:t>;</w:t>
      </w:r>
    </w:p>
    <w:p w:rsidR="005C07AF" w:rsidRDefault="005C07AF" w:rsidP="005C07AF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Zakresach cz</w:t>
      </w:r>
      <w:r w:rsidR="00F02FD5">
        <w:rPr>
          <w:rFonts w:ascii="Times New Roman" w:hAnsi="Times New Roman"/>
          <w:sz w:val="24"/>
          <w:szCs w:val="24"/>
        </w:rPr>
        <w:t>ynności pracowników,</w:t>
      </w:r>
    </w:p>
    <w:p w:rsidR="00F02FD5" w:rsidRDefault="00F02FD5" w:rsidP="005C07AF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Kodeksie Etyki Pracowników Urzędu Gminy</w:t>
      </w:r>
      <w:r w:rsidR="0092130A">
        <w:rPr>
          <w:rFonts w:ascii="Times New Roman" w:hAnsi="Times New Roman"/>
          <w:sz w:val="24"/>
          <w:szCs w:val="24"/>
        </w:rPr>
        <w:t xml:space="preserve"> Krasnosielc</w:t>
      </w:r>
      <w:r>
        <w:rPr>
          <w:rFonts w:ascii="Times New Roman" w:hAnsi="Times New Roman"/>
          <w:sz w:val="24"/>
          <w:szCs w:val="24"/>
        </w:rPr>
        <w:t>.</w:t>
      </w:r>
    </w:p>
    <w:p w:rsidR="005C07AF" w:rsidRDefault="005C07AF" w:rsidP="0025652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5C07AF" w:rsidRDefault="00256524" w:rsidP="005C07A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C07AF">
        <w:rPr>
          <w:rFonts w:ascii="Times New Roman" w:hAnsi="Times New Roman"/>
          <w:sz w:val="24"/>
          <w:szCs w:val="24"/>
        </w:rPr>
        <w:t xml:space="preserve">Sekretarz Gminy </w:t>
      </w:r>
      <w:r w:rsidR="0092130A">
        <w:rPr>
          <w:rFonts w:ascii="Times New Roman" w:hAnsi="Times New Roman"/>
          <w:sz w:val="24"/>
          <w:szCs w:val="24"/>
        </w:rPr>
        <w:t xml:space="preserve">Krasnosielc </w:t>
      </w:r>
      <w:r w:rsidR="005C07AF">
        <w:rPr>
          <w:rFonts w:ascii="Times New Roman" w:hAnsi="Times New Roman"/>
          <w:sz w:val="24"/>
          <w:szCs w:val="24"/>
        </w:rPr>
        <w:t>oraz Skarbnik Gminy</w:t>
      </w:r>
      <w:r w:rsidR="0092130A">
        <w:rPr>
          <w:rFonts w:ascii="Times New Roman" w:hAnsi="Times New Roman"/>
          <w:sz w:val="24"/>
          <w:szCs w:val="24"/>
        </w:rPr>
        <w:t xml:space="preserve"> Krasnosielc</w:t>
      </w:r>
      <w:r w:rsidR="005C07AF">
        <w:rPr>
          <w:rFonts w:ascii="Times New Roman" w:hAnsi="Times New Roman"/>
          <w:sz w:val="24"/>
          <w:szCs w:val="24"/>
        </w:rPr>
        <w:t xml:space="preserve"> zobowiązani są do bieżącej analizy unormowań wewnętrznych kształtujących środowisko wewnętrzne oraz sygnalizowania Wójtowi Gminy potrzeby zmian lub aktualizacji tych unormowań.</w:t>
      </w:r>
    </w:p>
    <w:p w:rsidR="005C07AF" w:rsidRDefault="005C07AF" w:rsidP="005C07A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C07AF" w:rsidRDefault="003218F2" w:rsidP="005C07A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§ 7</w:t>
      </w:r>
      <w:r w:rsidR="005C07AF">
        <w:rPr>
          <w:rFonts w:eastAsia="Calibri"/>
          <w:b/>
          <w:lang w:eastAsia="en-US"/>
        </w:rPr>
        <w:t>.</w:t>
      </w:r>
    </w:p>
    <w:p w:rsidR="00937418" w:rsidRDefault="00937418" w:rsidP="005C07AF">
      <w:pPr>
        <w:jc w:val="center"/>
        <w:rPr>
          <w:rFonts w:eastAsia="Calibri"/>
          <w:b/>
          <w:lang w:eastAsia="en-US"/>
        </w:rPr>
      </w:pPr>
    </w:p>
    <w:p w:rsidR="00256524" w:rsidRDefault="00256524" w:rsidP="005C07A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Cele jednostki i zarządzanie ryzykiem</w:t>
      </w:r>
    </w:p>
    <w:p w:rsidR="00256524" w:rsidRPr="00431794" w:rsidRDefault="00256524" w:rsidP="005C07AF">
      <w:pPr>
        <w:jc w:val="center"/>
        <w:rPr>
          <w:rFonts w:eastAsia="Calibri"/>
          <w:b/>
          <w:color w:val="000000" w:themeColor="text1"/>
          <w:lang w:eastAsia="en-US"/>
        </w:rPr>
      </w:pPr>
    </w:p>
    <w:p w:rsidR="00256524" w:rsidRPr="00431794" w:rsidRDefault="00DF326F" w:rsidP="005C07AF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eastAsia="Calibri"/>
          <w:color w:val="000000" w:themeColor="text1"/>
          <w:lang w:eastAsia="en-US"/>
        </w:rPr>
      </w:pPr>
      <w:r w:rsidRPr="00431794">
        <w:rPr>
          <w:rFonts w:eastAsia="Calibri"/>
          <w:color w:val="000000" w:themeColor="text1"/>
          <w:lang w:eastAsia="en-US"/>
        </w:rPr>
        <w:t xml:space="preserve">Misja Urzędu Gminy </w:t>
      </w:r>
      <w:r w:rsidR="0092130A">
        <w:rPr>
          <w:rFonts w:eastAsia="Calibri"/>
          <w:color w:val="000000" w:themeColor="text1"/>
          <w:lang w:eastAsia="en-US"/>
        </w:rPr>
        <w:t xml:space="preserve">Krasnosielc </w:t>
      </w:r>
      <w:r w:rsidRPr="00431794">
        <w:rPr>
          <w:rFonts w:eastAsia="Calibri"/>
          <w:color w:val="000000" w:themeColor="text1"/>
          <w:lang w:eastAsia="en-US"/>
        </w:rPr>
        <w:t>to przede wszystkim zaspokajanie zbiorowych p</w:t>
      </w:r>
      <w:r w:rsidR="00C7644F" w:rsidRPr="00431794">
        <w:rPr>
          <w:rFonts w:eastAsia="Calibri"/>
          <w:color w:val="000000" w:themeColor="text1"/>
          <w:lang w:eastAsia="en-US"/>
        </w:rPr>
        <w:t>otrzeb gminnej wspólnoty samorzą</w:t>
      </w:r>
      <w:r w:rsidRPr="00431794">
        <w:rPr>
          <w:rFonts w:eastAsia="Calibri"/>
          <w:color w:val="000000" w:themeColor="text1"/>
          <w:lang w:eastAsia="en-US"/>
        </w:rPr>
        <w:t>dowej</w:t>
      </w:r>
      <w:r w:rsidR="00C7644F" w:rsidRPr="00431794">
        <w:rPr>
          <w:rFonts w:eastAsia="Calibri"/>
          <w:color w:val="000000" w:themeColor="text1"/>
          <w:lang w:eastAsia="en-US"/>
        </w:rPr>
        <w:t>.</w:t>
      </w:r>
    </w:p>
    <w:p w:rsidR="005C07AF" w:rsidRDefault="005C07AF" w:rsidP="005C07AF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Zarządzanie ryzykiem realizowane jest poprzez określanie celów priorytetowych dla poszczególnych komórek organizacyjnych Urzędu Gminy</w:t>
      </w:r>
      <w:r w:rsidR="0092130A">
        <w:rPr>
          <w:rFonts w:eastAsia="Calibri"/>
          <w:lang w:eastAsia="en-US"/>
        </w:rPr>
        <w:t xml:space="preserve"> Krasnosielc </w:t>
      </w:r>
      <w:r>
        <w:rPr>
          <w:rFonts w:eastAsia="Calibri"/>
          <w:lang w:eastAsia="en-US"/>
        </w:rPr>
        <w:t>, identyfikację i analizę zagrożeń dla ich realizacji oraz podejmowanie decyzji i działań odnoszących się do tych zagrożeń.</w:t>
      </w:r>
    </w:p>
    <w:p w:rsidR="005C07AF" w:rsidRPr="00431794" w:rsidRDefault="005C07AF" w:rsidP="005C07AF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eastAsia="Calibri"/>
          <w:color w:val="000000" w:themeColor="text1"/>
          <w:lang w:eastAsia="en-US"/>
        </w:rPr>
      </w:pPr>
      <w:r w:rsidRPr="00431794">
        <w:rPr>
          <w:rFonts w:eastAsia="Calibri"/>
          <w:color w:val="000000" w:themeColor="text1"/>
          <w:lang w:eastAsia="en-US"/>
        </w:rPr>
        <w:t>Cele i zadania należy określić jasno i ich wykonanie należy monitorować za pomocą wyznaczonych mierników.</w:t>
      </w:r>
    </w:p>
    <w:p w:rsidR="005C07AF" w:rsidRPr="00431794" w:rsidRDefault="005C07AF" w:rsidP="005C07AF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eastAsia="Calibri"/>
          <w:color w:val="000000" w:themeColor="text1"/>
          <w:lang w:eastAsia="en-US"/>
        </w:rPr>
      </w:pPr>
      <w:r w:rsidRPr="00431794">
        <w:rPr>
          <w:rFonts w:eastAsia="Calibri"/>
          <w:color w:val="000000" w:themeColor="text1"/>
          <w:lang w:eastAsia="en-US"/>
        </w:rPr>
        <w:t>Określenia celów i zadań</w:t>
      </w:r>
      <w:r w:rsidRPr="00431794">
        <w:rPr>
          <w:color w:val="000000" w:themeColor="text1"/>
        </w:rPr>
        <w:t xml:space="preserve"> na dany rok dla Urzędu Gminy </w:t>
      </w:r>
      <w:r w:rsidR="0092130A">
        <w:rPr>
          <w:color w:val="000000" w:themeColor="text1"/>
        </w:rPr>
        <w:t xml:space="preserve">Krasnosielc </w:t>
      </w:r>
      <w:r w:rsidRPr="00431794">
        <w:rPr>
          <w:color w:val="000000" w:themeColor="text1"/>
        </w:rPr>
        <w:t>przygotowuje koordynator kontroli zarządczej we współpracy z pracownikami realizującymi zadania na poszczególnych stanowiskach pracy w formie pisemnej</w:t>
      </w:r>
      <w:r w:rsidR="00BF27B2">
        <w:rPr>
          <w:color w:val="000000" w:themeColor="text1"/>
        </w:rPr>
        <w:t xml:space="preserve"> </w:t>
      </w:r>
      <w:r w:rsidR="00BF27B2" w:rsidRPr="00164F3B">
        <w:t>w rocznym planie działalności</w:t>
      </w:r>
      <w:r w:rsidRPr="00164F3B">
        <w:t xml:space="preserve">, </w:t>
      </w:r>
      <w:r w:rsidRPr="00431794">
        <w:rPr>
          <w:color w:val="000000" w:themeColor="text1"/>
        </w:rPr>
        <w:t xml:space="preserve">zgodnie z </w:t>
      </w:r>
      <w:r w:rsidRPr="00130CCF">
        <w:rPr>
          <w:i/>
          <w:color w:val="000000" w:themeColor="text1"/>
          <w:u w:val="single"/>
        </w:rPr>
        <w:t>załącznikiem nr 1</w:t>
      </w:r>
      <w:r w:rsidRPr="00431794">
        <w:rPr>
          <w:color w:val="000000" w:themeColor="text1"/>
        </w:rPr>
        <w:t xml:space="preserve"> do niniejszej procedury.</w:t>
      </w:r>
    </w:p>
    <w:p w:rsidR="00F00F49" w:rsidRPr="00F00F49" w:rsidRDefault="005C07AF" w:rsidP="005C07AF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eastAsia="Calibri"/>
          <w:color w:val="000000" w:themeColor="text1"/>
          <w:lang w:eastAsia="en-US"/>
        </w:rPr>
      </w:pPr>
      <w:r w:rsidRPr="00F00F49">
        <w:rPr>
          <w:color w:val="000000" w:themeColor="text1"/>
        </w:rPr>
        <w:t>Propozycja celów i zadań jest przedstawiana kierownikowi jednostki przed rozpoczęciem roku budżetowego, jednak nie później niż do dnia 31 stycznia roku budżetowego</w:t>
      </w:r>
      <w:r w:rsidR="00F00F49">
        <w:rPr>
          <w:color w:val="000000" w:themeColor="text1"/>
        </w:rPr>
        <w:t>.</w:t>
      </w:r>
    </w:p>
    <w:p w:rsidR="005C07AF" w:rsidRPr="00F00F49" w:rsidRDefault="005C07AF" w:rsidP="005C07AF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eastAsia="Calibri"/>
          <w:color w:val="000000" w:themeColor="text1"/>
          <w:lang w:eastAsia="en-US"/>
        </w:rPr>
      </w:pPr>
      <w:r w:rsidRPr="00F00F49">
        <w:rPr>
          <w:color w:val="000000" w:themeColor="text1"/>
        </w:rPr>
        <w:t xml:space="preserve">Oceny realizacji celów i zadań za miniony rok kalendarzowy dokonuje koordynator kontroli zarządczej  i jej wyniki przedstawia w formie pisemnej kierownikowi </w:t>
      </w:r>
      <w:r w:rsidR="00B9788C">
        <w:rPr>
          <w:color w:val="000000" w:themeColor="text1"/>
        </w:rPr>
        <w:t xml:space="preserve">jednostki </w:t>
      </w:r>
      <w:r w:rsidR="00B9788C">
        <w:rPr>
          <w:color w:val="000000" w:themeColor="text1"/>
        </w:rPr>
        <w:br/>
        <w:t>w terminie do dnia 15</w:t>
      </w:r>
      <w:r w:rsidRPr="00F00F49">
        <w:rPr>
          <w:color w:val="000000" w:themeColor="text1"/>
        </w:rPr>
        <w:t xml:space="preserve"> kwietnia roku następnego.</w:t>
      </w:r>
    </w:p>
    <w:p w:rsidR="005C07AF" w:rsidRDefault="005C07AF" w:rsidP="005C07AF">
      <w:pPr>
        <w:jc w:val="both"/>
        <w:rPr>
          <w:rFonts w:eastAsia="Calibri"/>
          <w:color w:val="000000" w:themeColor="text1"/>
          <w:lang w:eastAsia="en-US"/>
        </w:rPr>
      </w:pPr>
    </w:p>
    <w:p w:rsidR="00537B5F" w:rsidRPr="00431794" w:rsidRDefault="00537B5F" w:rsidP="005C07AF">
      <w:pPr>
        <w:jc w:val="both"/>
        <w:rPr>
          <w:rFonts w:eastAsia="Calibri"/>
          <w:color w:val="000000" w:themeColor="text1"/>
          <w:lang w:eastAsia="en-US"/>
        </w:rPr>
      </w:pPr>
    </w:p>
    <w:p w:rsidR="005C07AF" w:rsidRDefault="003218F2" w:rsidP="005C07A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8</w:t>
      </w:r>
      <w:r w:rsidR="005C07AF">
        <w:rPr>
          <w:rFonts w:eastAsia="Calibri"/>
          <w:b/>
          <w:lang w:eastAsia="en-US"/>
        </w:rPr>
        <w:t>.</w:t>
      </w:r>
    </w:p>
    <w:p w:rsidR="00937418" w:rsidRDefault="00937418" w:rsidP="005C07AF">
      <w:pPr>
        <w:jc w:val="center"/>
        <w:rPr>
          <w:rFonts w:eastAsia="Calibri"/>
          <w:b/>
          <w:lang w:eastAsia="en-US"/>
        </w:rPr>
      </w:pPr>
    </w:p>
    <w:p w:rsidR="00CD457C" w:rsidRDefault="00CD457C" w:rsidP="005C07A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Mechanizmy kontroli</w:t>
      </w:r>
    </w:p>
    <w:p w:rsidR="00CD457C" w:rsidRDefault="00CD457C" w:rsidP="005C07AF">
      <w:pPr>
        <w:jc w:val="center"/>
        <w:rPr>
          <w:rFonts w:eastAsia="Calibri"/>
          <w:b/>
          <w:lang w:eastAsia="en-US"/>
        </w:rPr>
      </w:pPr>
    </w:p>
    <w:p w:rsidR="005C07AF" w:rsidRDefault="00CD457C" w:rsidP="005C07A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5C07AF">
        <w:rPr>
          <w:rFonts w:eastAsia="Calibri"/>
          <w:lang w:eastAsia="en-US"/>
        </w:rPr>
        <w:t>Realizacja standardów kontroli zarządczej odnoszących się do mechanizmów kontroli polega, w szczególności na:</w:t>
      </w:r>
    </w:p>
    <w:p w:rsidR="005C07AF" w:rsidRDefault="005C07AF" w:rsidP="00422D85">
      <w:pPr>
        <w:pStyle w:val="Akapitzlist"/>
        <w:numPr>
          <w:ilvl w:val="0"/>
          <w:numId w:val="26"/>
        </w:numPr>
        <w:jc w:val="both"/>
        <w:rPr>
          <w:rFonts w:eastAsia="Calibri"/>
          <w:lang w:eastAsia="en-US"/>
        </w:rPr>
      </w:pPr>
      <w:r w:rsidRPr="00422D85">
        <w:rPr>
          <w:rFonts w:eastAsia="Calibri"/>
          <w:lang w:eastAsia="en-US"/>
        </w:rPr>
        <w:t>pisemnym dokumentowaniu systemu kontroli zarządczej;</w:t>
      </w:r>
    </w:p>
    <w:p w:rsidR="005C07AF" w:rsidRDefault="005C07AF" w:rsidP="00422D85">
      <w:pPr>
        <w:pStyle w:val="Akapitzlist"/>
        <w:numPr>
          <w:ilvl w:val="0"/>
          <w:numId w:val="26"/>
        </w:numPr>
        <w:jc w:val="both"/>
        <w:rPr>
          <w:rFonts w:eastAsia="Calibri"/>
          <w:lang w:eastAsia="en-US"/>
        </w:rPr>
      </w:pPr>
      <w:r w:rsidRPr="00422D85">
        <w:rPr>
          <w:rFonts w:eastAsia="Calibri"/>
          <w:lang w:eastAsia="en-US"/>
        </w:rPr>
        <w:t>określeniu zasad wykonywania nadzoru nad realizacją zadań przez poszczególne komórki organizacyjne Urzędu Gminy</w:t>
      </w:r>
      <w:r w:rsidR="00937418">
        <w:rPr>
          <w:rFonts w:eastAsia="Calibri"/>
          <w:lang w:eastAsia="en-US"/>
        </w:rPr>
        <w:t xml:space="preserve"> Krasnosielc</w:t>
      </w:r>
      <w:r w:rsidRPr="00422D85">
        <w:rPr>
          <w:rFonts w:eastAsia="Calibri"/>
          <w:lang w:eastAsia="en-US"/>
        </w:rPr>
        <w:t>;</w:t>
      </w:r>
    </w:p>
    <w:p w:rsidR="00D472FC" w:rsidRDefault="00D472FC" w:rsidP="00422D85">
      <w:pPr>
        <w:pStyle w:val="Akapitzlist"/>
        <w:numPr>
          <w:ilvl w:val="0"/>
          <w:numId w:val="26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zapewnieniu ciągłości działalnoś</w:t>
      </w:r>
      <w:r w:rsidR="00616A6D">
        <w:rPr>
          <w:rFonts w:eastAsia="Calibri"/>
          <w:lang w:eastAsia="en-US"/>
        </w:rPr>
        <w:t>ci urzędu</w:t>
      </w:r>
      <w:r>
        <w:rPr>
          <w:rFonts w:eastAsia="Calibri"/>
          <w:lang w:eastAsia="en-US"/>
        </w:rPr>
        <w:t>;</w:t>
      </w:r>
    </w:p>
    <w:p w:rsidR="00D472FC" w:rsidRPr="00AE03BC" w:rsidRDefault="00905793" w:rsidP="00AE03BC">
      <w:pPr>
        <w:pStyle w:val="Akapitzlist"/>
        <w:numPr>
          <w:ilvl w:val="0"/>
          <w:numId w:val="26"/>
        </w:numPr>
        <w:jc w:val="both"/>
        <w:rPr>
          <w:rFonts w:eastAsia="Calibri"/>
          <w:lang w:eastAsia="en-US"/>
        </w:rPr>
      </w:pPr>
      <w:r w:rsidRPr="00BF27B2">
        <w:rPr>
          <w:rFonts w:eastAsia="Calibri"/>
          <w:lang w:eastAsia="en-US"/>
        </w:rPr>
        <w:t>zapewnieniu rzetelnego rejestrowania operacji finansowych i gospodarczych;</w:t>
      </w:r>
    </w:p>
    <w:p w:rsidR="0009448D" w:rsidRPr="0009448D" w:rsidRDefault="0009448D" w:rsidP="0009448D">
      <w:pPr>
        <w:pStyle w:val="Akapitzlist"/>
        <w:numPr>
          <w:ilvl w:val="0"/>
          <w:numId w:val="26"/>
        </w:numPr>
        <w:jc w:val="both"/>
        <w:rPr>
          <w:rFonts w:eastAsia="Calibri"/>
          <w:lang w:eastAsia="en-US"/>
        </w:rPr>
      </w:pPr>
      <w:r w:rsidRPr="0009448D">
        <w:rPr>
          <w:rFonts w:eastAsia="Calibri"/>
          <w:lang w:eastAsia="en-US"/>
        </w:rPr>
        <w:t xml:space="preserve">zapewnieniu ochrony mienia i innych </w:t>
      </w:r>
      <w:r>
        <w:rPr>
          <w:rFonts w:eastAsia="Calibri"/>
          <w:lang w:eastAsia="en-US"/>
        </w:rPr>
        <w:t>zasobów</w:t>
      </w:r>
      <w:r w:rsidRPr="0009448D">
        <w:rPr>
          <w:rFonts w:eastAsia="Calibri"/>
          <w:lang w:eastAsia="en-US"/>
        </w:rPr>
        <w:t xml:space="preserve"> znajdujących się w Urzędzie Gminy</w:t>
      </w:r>
      <w:r w:rsidR="00937418">
        <w:rPr>
          <w:rFonts w:eastAsia="Calibri"/>
          <w:lang w:eastAsia="en-US"/>
        </w:rPr>
        <w:t xml:space="preserve"> Krasnosielc</w:t>
      </w:r>
      <w:r w:rsidRPr="0009448D">
        <w:rPr>
          <w:rFonts w:eastAsia="Calibri"/>
          <w:lang w:eastAsia="en-US"/>
        </w:rPr>
        <w:t>;</w:t>
      </w:r>
    </w:p>
    <w:p w:rsidR="0009448D" w:rsidRPr="00BF27B2" w:rsidRDefault="0009448D" w:rsidP="0009448D">
      <w:pPr>
        <w:pStyle w:val="Akapitzlist"/>
        <w:numPr>
          <w:ilvl w:val="0"/>
          <w:numId w:val="26"/>
        </w:numPr>
        <w:jc w:val="both"/>
        <w:rPr>
          <w:rFonts w:eastAsia="Calibri"/>
          <w:lang w:eastAsia="en-US"/>
        </w:rPr>
      </w:pPr>
      <w:r w:rsidRPr="00BF27B2">
        <w:rPr>
          <w:rFonts w:eastAsia="Calibri"/>
          <w:lang w:eastAsia="en-US"/>
        </w:rPr>
        <w:t xml:space="preserve">ustaleniu zasad dostępu do zasobów informatycznych oraz ich ochrony przez nieautoryzowanymi zmianami, utratą lub uszkodzeniem. </w:t>
      </w:r>
    </w:p>
    <w:p w:rsidR="005C07AF" w:rsidRDefault="00905793" w:rsidP="00905793">
      <w:pPr>
        <w:jc w:val="both"/>
        <w:rPr>
          <w:color w:val="000000" w:themeColor="text1"/>
        </w:rPr>
      </w:pPr>
      <w:r>
        <w:rPr>
          <w:rFonts w:eastAsia="Calibri"/>
          <w:lang w:eastAsia="en-US"/>
        </w:rPr>
        <w:t xml:space="preserve">2. </w:t>
      </w:r>
      <w:r w:rsidR="005C07AF" w:rsidRPr="00905793">
        <w:rPr>
          <w:rFonts w:eastAsia="Calibri"/>
          <w:lang w:eastAsia="en-US"/>
        </w:rPr>
        <w:t>Dokumentację systemu kontroli zarządczej stanowi uporządkowany zb</w:t>
      </w:r>
      <w:r w:rsidR="00937418">
        <w:rPr>
          <w:rFonts w:eastAsia="Calibri"/>
          <w:lang w:eastAsia="en-US"/>
        </w:rPr>
        <w:t>i</w:t>
      </w:r>
      <w:r w:rsidR="005C07AF" w:rsidRPr="00905793">
        <w:rPr>
          <w:rFonts w:eastAsia="Calibri"/>
          <w:lang w:eastAsia="en-US"/>
        </w:rPr>
        <w:t>ór procedur wewnętrznych, instrukcji, zakresów czynności, upoważnień.</w:t>
      </w:r>
      <w:r w:rsidRPr="00905793">
        <w:rPr>
          <w:rFonts w:eastAsia="Calibri"/>
          <w:lang w:eastAsia="en-US"/>
        </w:rPr>
        <w:t xml:space="preserve"> </w:t>
      </w:r>
      <w:r w:rsidR="005C07AF">
        <w:t xml:space="preserve">Wykaz dokumentacji stanowiącej system kontroli zarządczej prowadzi Sekretarz gminy – </w:t>
      </w:r>
      <w:r w:rsidR="005C07AF" w:rsidRPr="00905793">
        <w:rPr>
          <w:color w:val="000000" w:themeColor="text1"/>
        </w:rPr>
        <w:t>koordynator kontroli zarządczej.</w:t>
      </w:r>
    </w:p>
    <w:p w:rsidR="0009448D" w:rsidRDefault="0009448D" w:rsidP="00905793">
      <w:pPr>
        <w:jc w:val="both"/>
        <w:rPr>
          <w:color w:val="000000" w:themeColor="text1"/>
        </w:rPr>
      </w:pPr>
      <w:r>
        <w:rPr>
          <w:color w:val="000000" w:themeColor="text1"/>
        </w:rPr>
        <w:t>3. Sekretarz Gminy oraz Skarbnik Gminy sprawują bieżący nadzór nad wykonywaniem zadań przez podległych im pracowników.</w:t>
      </w:r>
    </w:p>
    <w:p w:rsidR="0009448D" w:rsidRDefault="00616A6D" w:rsidP="00905793">
      <w:pPr>
        <w:jc w:val="both"/>
        <w:rPr>
          <w:color w:val="000000" w:themeColor="text1"/>
        </w:rPr>
      </w:pPr>
      <w:r>
        <w:rPr>
          <w:color w:val="000000" w:themeColor="text1"/>
        </w:rPr>
        <w:t>4. Mechanizm służący utrzymaniu ciągłości działalności urzędu polega na wyznaczaniu osób pełniących zastępstwo podczas nieobecności poszczeg</w:t>
      </w:r>
      <w:r w:rsidR="001639A7">
        <w:rPr>
          <w:color w:val="000000" w:themeColor="text1"/>
        </w:rPr>
        <w:t>ólnych pracowników w urzędzie</w:t>
      </w:r>
      <w:r w:rsidR="001639A7">
        <w:rPr>
          <w:color w:val="000000" w:themeColor="text1"/>
        </w:rPr>
        <w:br/>
        <w:t>(</w:t>
      </w:r>
      <w:r>
        <w:rPr>
          <w:color w:val="000000" w:themeColor="text1"/>
        </w:rPr>
        <w:t>w formie stosownych upoważnień lub odpowiedniego zapisu w zakresie obowiązków).</w:t>
      </w:r>
    </w:p>
    <w:p w:rsidR="00D472FC" w:rsidRDefault="00AE03BC" w:rsidP="00D472FC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5</w:t>
      </w:r>
      <w:r w:rsidR="0009448D">
        <w:rPr>
          <w:color w:val="000000" w:themeColor="text1"/>
        </w:rPr>
        <w:t xml:space="preserve">. </w:t>
      </w:r>
      <w:r>
        <w:rPr>
          <w:color w:val="000000" w:themeColor="text1"/>
        </w:rPr>
        <w:t>Wszyscy pracownicy urzędu wykazują szczególną dbałość o rzetelne, pełne dokumentowanie wykonywanych czynności, w szczególności tych odnoszących się do operacji finansowych i gospodarczych, w szczególności do:</w:t>
      </w:r>
    </w:p>
    <w:p w:rsidR="00AE03BC" w:rsidRDefault="00AE03BC" w:rsidP="00D472FC">
      <w:pPr>
        <w:jc w:val="both"/>
        <w:rPr>
          <w:color w:val="000000" w:themeColor="text1"/>
        </w:rPr>
      </w:pPr>
      <w:r>
        <w:rPr>
          <w:color w:val="000000" w:themeColor="text1"/>
        </w:rPr>
        <w:t>a) wydatkowania środków publicznych w sposób celowy, oszczędny z zachowaniem zasady uzyskiwania najlepszych efektów z danych nakładów;</w:t>
      </w:r>
    </w:p>
    <w:p w:rsidR="00AE03BC" w:rsidRDefault="00AE03BC" w:rsidP="00D472FC">
      <w:pPr>
        <w:jc w:val="both"/>
        <w:rPr>
          <w:color w:val="000000" w:themeColor="text1"/>
        </w:rPr>
      </w:pPr>
      <w:r>
        <w:rPr>
          <w:color w:val="000000" w:themeColor="text1"/>
        </w:rPr>
        <w:t>b) wydatkowania śro</w:t>
      </w:r>
      <w:r w:rsidR="00E33DFF">
        <w:rPr>
          <w:color w:val="000000" w:themeColor="text1"/>
        </w:rPr>
        <w:t>d</w:t>
      </w:r>
      <w:r>
        <w:rPr>
          <w:color w:val="000000" w:themeColor="text1"/>
        </w:rPr>
        <w:t xml:space="preserve">ków publicznych </w:t>
      </w:r>
      <w:r w:rsidR="00E33DFF">
        <w:rPr>
          <w:color w:val="000000" w:themeColor="text1"/>
        </w:rPr>
        <w:t>w wysokości i terminach wynikających</w:t>
      </w:r>
      <w:r w:rsidR="001639A7">
        <w:rPr>
          <w:color w:val="000000" w:themeColor="text1"/>
        </w:rPr>
        <w:br/>
      </w:r>
      <w:r w:rsidR="00E33DFF">
        <w:rPr>
          <w:color w:val="000000" w:themeColor="text1"/>
        </w:rPr>
        <w:t>z zaciągniętych zobowiązań,</w:t>
      </w:r>
    </w:p>
    <w:p w:rsidR="00E33DFF" w:rsidRDefault="00E33DFF" w:rsidP="00D472FC">
      <w:pPr>
        <w:jc w:val="both"/>
        <w:rPr>
          <w:color w:val="000000" w:themeColor="text1"/>
        </w:rPr>
      </w:pPr>
      <w:r>
        <w:rPr>
          <w:color w:val="000000" w:themeColor="text1"/>
        </w:rPr>
        <w:t>c) wydatkowania środków publicznych w granicach limitów wydatków ujętych w planie finansowym;</w:t>
      </w:r>
    </w:p>
    <w:p w:rsidR="00E33DFF" w:rsidRDefault="00E33DFF" w:rsidP="00D472FC">
      <w:pPr>
        <w:jc w:val="both"/>
        <w:rPr>
          <w:color w:val="000000" w:themeColor="text1"/>
        </w:rPr>
      </w:pPr>
      <w:r>
        <w:rPr>
          <w:color w:val="000000" w:themeColor="text1"/>
        </w:rPr>
        <w:t>d) zapewnienia rzetelnej ewidencji operacji finansowych i gospodarczych oraz opartej na ewidencji sprawozdawczości finansowej;</w:t>
      </w:r>
    </w:p>
    <w:p w:rsidR="00E33DFF" w:rsidRDefault="00E33DFF" w:rsidP="00D472FC">
      <w:pPr>
        <w:jc w:val="both"/>
        <w:rPr>
          <w:color w:val="000000" w:themeColor="text1"/>
        </w:rPr>
      </w:pPr>
      <w:r>
        <w:rPr>
          <w:color w:val="000000" w:themeColor="text1"/>
        </w:rPr>
        <w:t>e) prawidłowego dokumentowania operacji finansowych i gospodarczych.</w:t>
      </w:r>
    </w:p>
    <w:p w:rsidR="00FC2E0C" w:rsidRDefault="00FC2E0C" w:rsidP="00FC2E0C">
      <w:pPr>
        <w:tabs>
          <w:tab w:val="left" w:pos="2100"/>
        </w:tabs>
        <w:jc w:val="both"/>
      </w:pPr>
      <w:r>
        <w:t>Mechanizmy są szczegółowo opisane w instrukcji obiegu dokumentów finansowo-księgowych oraz polityce rachunkowości.</w:t>
      </w:r>
    </w:p>
    <w:p w:rsidR="00905793" w:rsidRDefault="00FC2E0C" w:rsidP="00FC2E0C">
      <w:pPr>
        <w:tabs>
          <w:tab w:val="left" w:pos="2100"/>
        </w:tabs>
        <w:jc w:val="both"/>
        <w:rPr>
          <w:color w:val="000000" w:themeColor="text1"/>
        </w:rPr>
      </w:pPr>
      <w:r>
        <w:t>6.</w:t>
      </w:r>
      <w:r w:rsidR="00905793">
        <w:rPr>
          <w:color w:val="000000" w:themeColor="text1"/>
        </w:rPr>
        <w:t xml:space="preserve"> Przez zasoby Urzędu Gminy </w:t>
      </w:r>
      <w:r w:rsidR="00937418">
        <w:rPr>
          <w:color w:val="000000" w:themeColor="text1"/>
        </w:rPr>
        <w:t xml:space="preserve">Krasnosielc </w:t>
      </w:r>
      <w:r w:rsidR="00905793">
        <w:rPr>
          <w:color w:val="000000" w:themeColor="text1"/>
        </w:rPr>
        <w:t>należy rozumieć wszelkie zasoby o charakterze materialnym i niematerialnym, dane i informacje przetwarzane w formie papierowej</w:t>
      </w:r>
      <w:r>
        <w:rPr>
          <w:color w:val="000000" w:themeColor="text1"/>
        </w:rPr>
        <w:br/>
      </w:r>
      <w:r w:rsidR="00905793">
        <w:rPr>
          <w:color w:val="000000" w:themeColor="text1"/>
        </w:rPr>
        <w:t xml:space="preserve">i w </w:t>
      </w:r>
      <w:r>
        <w:rPr>
          <w:color w:val="000000" w:themeColor="text1"/>
        </w:rPr>
        <w:t>systemach informatycznych.</w:t>
      </w:r>
    </w:p>
    <w:p w:rsidR="00FC2E0C" w:rsidRPr="00FC2E0C" w:rsidRDefault="00FC2E0C" w:rsidP="00FC2E0C">
      <w:pPr>
        <w:tabs>
          <w:tab w:val="left" w:pos="2100"/>
        </w:tabs>
        <w:jc w:val="both"/>
      </w:pPr>
      <w:r>
        <w:rPr>
          <w:color w:val="000000" w:themeColor="text1"/>
        </w:rPr>
        <w:t xml:space="preserve">Dostęp do zasobów jednostki mają wyłącznie osoby upoważnione. Budynek urzędu wyposażony </w:t>
      </w:r>
      <w:r w:rsidR="001639A7">
        <w:rPr>
          <w:color w:val="000000" w:themeColor="text1"/>
        </w:rPr>
        <w:t>jest w sprzęt przeciwpożarowy</w:t>
      </w:r>
      <w:r w:rsidR="00937418">
        <w:t xml:space="preserve"> i  monitoring.</w:t>
      </w:r>
      <w:r w:rsidR="001639A7" w:rsidRPr="001639A7">
        <w:t xml:space="preserve"> </w:t>
      </w:r>
      <w:r w:rsidR="009E271E" w:rsidRPr="001639A7">
        <w:t>P</w:t>
      </w:r>
      <w:r w:rsidRPr="001639A7">
        <w:t xml:space="preserve">owierzono </w:t>
      </w:r>
      <w:r w:rsidR="009E271E" w:rsidRPr="001639A7">
        <w:t>pracownikom odpowiedzialność za materialną za przekazane składniki majątkowe</w:t>
      </w:r>
      <w:r w:rsidR="009E271E">
        <w:rPr>
          <w:color w:val="000000" w:themeColor="text1"/>
        </w:rPr>
        <w:t>. Mienie j</w:t>
      </w:r>
      <w:r w:rsidR="00937418">
        <w:rPr>
          <w:color w:val="000000" w:themeColor="text1"/>
        </w:rPr>
        <w:t xml:space="preserve">ednostki jest zinwentaryzowane </w:t>
      </w:r>
      <w:r w:rsidR="001639A7">
        <w:rPr>
          <w:color w:val="000000" w:themeColor="text1"/>
        </w:rPr>
        <w:t xml:space="preserve">i </w:t>
      </w:r>
      <w:r w:rsidR="009E271E">
        <w:rPr>
          <w:color w:val="000000" w:themeColor="text1"/>
        </w:rPr>
        <w:t>ubezpieczone. Ochrony dokumentacji dokonuje się na zasadach określonych w instrukcji kancelaryjnej. Pracownicy są zobowiązani do dochowania tajemnicy ustawowo chronionej oraz przestrzegania zasad określonych w przepisach wewnętrznych.</w:t>
      </w:r>
    </w:p>
    <w:p w:rsidR="00F330BA" w:rsidRPr="00164F3B" w:rsidRDefault="00967DAD" w:rsidP="00022D63">
      <w:pPr>
        <w:jc w:val="both"/>
      </w:pPr>
      <w:r>
        <w:rPr>
          <w:color w:val="000000" w:themeColor="text1"/>
        </w:rPr>
        <w:t xml:space="preserve">7. W Urzędzie funkcjonują mechanizmy służące zapewnieniu bezpieczeństwa danych </w:t>
      </w:r>
      <w:r>
        <w:rPr>
          <w:color w:val="000000" w:themeColor="text1"/>
        </w:rPr>
        <w:br/>
        <w:t xml:space="preserve">i systemów informatycznych, </w:t>
      </w:r>
      <w:r w:rsidR="008D45A2" w:rsidRPr="00164F3B">
        <w:t xml:space="preserve">opisane w </w:t>
      </w:r>
      <w:r w:rsidR="008D45A2" w:rsidRPr="00164F3B">
        <w:rPr>
          <w:i/>
        </w:rPr>
        <w:t>P</w:t>
      </w:r>
      <w:r w:rsidRPr="00164F3B">
        <w:rPr>
          <w:i/>
        </w:rPr>
        <w:t xml:space="preserve">olityce bezpieczeństwa </w:t>
      </w:r>
      <w:r w:rsidR="008D45A2" w:rsidRPr="00164F3B">
        <w:rPr>
          <w:i/>
        </w:rPr>
        <w:t>przetwarzania danych osobowych w systemach informatycznych</w:t>
      </w:r>
      <w:r w:rsidR="008D45A2" w:rsidRPr="00164F3B">
        <w:t xml:space="preserve"> oraz </w:t>
      </w:r>
      <w:r w:rsidR="008D45A2" w:rsidRPr="00164F3B">
        <w:rPr>
          <w:i/>
        </w:rPr>
        <w:t>Instrukcji zarządzania systemami</w:t>
      </w:r>
      <w:r w:rsidRPr="00164F3B">
        <w:rPr>
          <w:i/>
        </w:rPr>
        <w:t xml:space="preserve"> informatycznym</w:t>
      </w:r>
      <w:r w:rsidR="001639A7" w:rsidRPr="00164F3B">
        <w:rPr>
          <w:i/>
        </w:rPr>
        <w:t xml:space="preserve"> służącym</w:t>
      </w:r>
      <w:r w:rsidR="008D45A2" w:rsidRPr="00164F3B">
        <w:rPr>
          <w:i/>
        </w:rPr>
        <w:t>i</w:t>
      </w:r>
      <w:r w:rsidR="001639A7" w:rsidRPr="00164F3B">
        <w:rPr>
          <w:i/>
        </w:rPr>
        <w:t xml:space="preserve"> do </w:t>
      </w:r>
      <w:r w:rsidR="00FD46E3" w:rsidRPr="00164F3B">
        <w:rPr>
          <w:i/>
        </w:rPr>
        <w:t>przetwarzania danych osobowych</w:t>
      </w:r>
      <w:r w:rsidR="00FD46E3" w:rsidRPr="00164F3B">
        <w:t xml:space="preserve">. </w:t>
      </w:r>
    </w:p>
    <w:p w:rsidR="005C07AF" w:rsidRDefault="00FD46E3" w:rsidP="00937418">
      <w:pPr>
        <w:jc w:val="both"/>
      </w:pPr>
      <w:r w:rsidRPr="001639A7">
        <w:t xml:space="preserve">Funkcjonowanie mechanizmów kontroli systemów informatycznych </w:t>
      </w:r>
      <w:r w:rsidR="001639A7" w:rsidRPr="001639A7">
        <w:t>t</w:t>
      </w:r>
      <w:r w:rsidR="00A575D6">
        <w:t>j.</w:t>
      </w:r>
      <w:r w:rsidR="001639A7" w:rsidRPr="001639A7">
        <w:t>: kontrola dostępu, kontrola</w:t>
      </w:r>
      <w:r w:rsidRPr="001639A7">
        <w:t xml:space="preserve"> oprog</w:t>
      </w:r>
      <w:r w:rsidR="00052EB7" w:rsidRPr="001639A7">
        <w:t>ramowania systemowego</w:t>
      </w:r>
      <w:r w:rsidR="001639A7" w:rsidRPr="001639A7">
        <w:t>,</w:t>
      </w:r>
      <w:r w:rsidR="00052EB7" w:rsidRPr="001639A7">
        <w:t xml:space="preserve"> </w:t>
      </w:r>
      <w:r w:rsidR="001639A7" w:rsidRPr="001639A7">
        <w:t xml:space="preserve">kontrola </w:t>
      </w:r>
      <w:r w:rsidRPr="001639A7">
        <w:t>tworzenia i zmian w aplikacjach, nadawanie uprawnień</w:t>
      </w:r>
      <w:r w:rsidR="00052EB7" w:rsidRPr="001639A7">
        <w:t xml:space="preserve">, ciągłości działalności i kontroli aplikacji </w:t>
      </w:r>
      <w:r w:rsidR="001639A7" w:rsidRPr="001639A7">
        <w:t xml:space="preserve">zapewniona jest przez </w:t>
      </w:r>
      <w:r w:rsidR="00937418">
        <w:t>informatyka zatrudnionego w ramach umowy zlecenia.</w:t>
      </w:r>
    </w:p>
    <w:p w:rsidR="00937418" w:rsidRDefault="00937418" w:rsidP="005C07A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C07AF" w:rsidRDefault="00F330BA" w:rsidP="005C07A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  <w:r w:rsidR="005C07AF">
        <w:rPr>
          <w:rFonts w:ascii="Times New Roman" w:hAnsi="Times New Roman"/>
          <w:b/>
          <w:sz w:val="24"/>
          <w:szCs w:val="24"/>
        </w:rPr>
        <w:t>.</w:t>
      </w:r>
    </w:p>
    <w:p w:rsidR="00937418" w:rsidRDefault="00937418" w:rsidP="005C07A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E7371" w:rsidRPr="00630DFA" w:rsidRDefault="00630DFA" w:rsidP="005C07A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4E7371" w:rsidRPr="00630DFA">
        <w:rPr>
          <w:rFonts w:ascii="Times New Roman" w:hAnsi="Times New Roman"/>
          <w:b/>
          <w:sz w:val="24"/>
          <w:szCs w:val="24"/>
        </w:rPr>
        <w:t>bieg informacji i komunikacja w obrębie jednostki</w:t>
      </w:r>
    </w:p>
    <w:p w:rsidR="005C07AF" w:rsidRDefault="005C07AF" w:rsidP="005C07AF">
      <w:pPr>
        <w:pStyle w:val="Bezodstpw"/>
        <w:rPr>
          <w:rFonts w:ascii="Times New Roman" w:hAnsi="Times New Roman"/>
          <w:sz w:val="10"/>
          <w:szCs w:val="10"/>
        </w:rPr>
      </w:pPr>
    </w:p>
    <w:p w:rsidR="005C07AF" w:rsidRDefault="00B51312" w:rsidP="005C07A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C07AF">
        <w:rPr>
          <w:rFonts w:ascii="Times New Roman" w:hAnsi="Times New Roman"/>
          <w:sz w:val="24"/>
          <w:szCs w:val="24"/>
        </w:rPr>
        <w:t xml:space="preserve">Realizacja standardów kontroli zarządczej odnoszących się do informacji i komunikacji </w:t>
      </w:r>
      <w:r w:rsidR="005C07AF">
        <w:rPr>
          <w:rFonts w:ascii="Times New Roman" w:hAnsi="Times New Roman"/>
          <w:sz w:val="24"/>
          <w:szCs w:val="24"/>
        </w:rPr>
        <w:br/>
        <w:t>w obrębie jednostki polega, w szczególności na:</w:t>
      </w:r>
    </w:p>
    <w:p w:rsidR="005C07AF" w:rsidRDefault="005C07AF" w:rsidP="005C07AF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zidentyfikowaniu rodzajów informacji wpływających i gromadzonych w Urzędzie Gminy </w:t>
      </w:r>
      <w:r w:rsidR="00937418">
        <w:rPr>
          <w:rFonts w:ascii="Times New Roman" w:hAnsi="Times New Roman"/>
          <w:sz w:val="24"/>
          <w:szCs w:val="24"/>
        </w:rPr>
        <w:t xml:space="preserve">Krasnosielc </w:t>
      </w:r>
      <w:r>
        <w:rPr>
          <w:rFonts w:ascii="Times New Roman" w:hAnsi="Times New Roman"/>
          <w:sz w:val="24"/>
          <w:szCs w:val="24"/>
        </w:rPr>
        <w:t>oraz sposobów jej przechowywania;</w:t>
      </w:r>
    </w:p>
    <w:p w:rsidR="005C07AF" w:rsidRDefault="005C07AF" w:rsidP="005C07AF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zapewnieniu pracownikom Urzędu Gminy </w:t>
      </w:r>
      <w:r w:rsidR="00937418">
        <w:rPr>
          <w:rFonts w:ascii="Times New Roman" w:hAnsi="Times New Roman"/>
          <w:sz w:val="24"/>
          <w:szCs w:val="24"/>
        </w:rPr>
        <w:t xml:space="preserve">Krasnosielc </w:t>
      </w:r>
      <w:r>
        <w:rPr>
          <w:rFonts w:ascii="Times New Roman" w:hAnsi="Times New Roman"/>
          <w:sz w:val="24"/>
          <w:szCs w:val="24"/>
        </w:rPr>
        <w:t>bieżącego dostępu do informacji niezbędnych do prawidłowego wykonywania obowiązków;</w:t>
      </w:r>
    </w:p>
    <w:p w:rsidR="005C07AF" w:rsidRPr="00B51312" w:rsidRDefault="005C07AF" w:rsidP="00B51312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zapewnieniu bieżącego i efektywnego przepływu informacji między komórkami organizacyjnymi Urzędu Gminy</w:t>
      </w:r>
      <w:r w:rsidR="00937418">
        <w:rPr>
          <w:rFonts w:ascii="Times New Roman" w:hAnsi="Times New Roman"/>
          <w:sz w:val="24"/>
          <w:szCs w:val="24"/>
        </w:rPr>
        <w:t xml:space="preserve"> Krasnosielc</w:t>
      </w:r>
      <w:r>
        <w:rPr>
          <w:rFonts w:ascii="Times New Roman" w:hAnsi="Times New Roman"/>
          <w:sz w:val="24"/>
          <w:szCs w:val="24"/>
        </w:rPr>
        <w:t>.</w:t>
      </w:r>
    </w:p>
    <w:p w:rsidR="005C07AF" w:rsidRPr="00812E66" w:rsidRDefault="00B51312" w:rsidP="00B51312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C07AF">
        <w:rPr>
          <w:rFonts w:ascii="Times New Roman" w:hAnsi="Times New Roman"/>
          <w:sz w:val="24"/>
          <w:szCs w:val="24"/>
        </w:rPr>
        <w:t xml:space="preserve">Zasady gromadzenia i przepływu informacji określają odrębne unormowania, w tym Regulamin Organizacyjny Urzędu Gminy </w:t>
      </w:r>
      <w:r w:rsidR="00937418">
        <w:rPr>
          <w:rFonts w:ascii="Times New Roman" w:hAnsi="Times New Roman"/>
          <w:sz w:val="24"/>
          <w:szCs w:val="24"/>
        </w:rPr>
        <w:t xml:space="preserve">Krasnosielc </w:t>
      </w:r>
      <w:r w:rsidR="005C07AF" w:rsidRPr="00812E66">
        <w:rPr>
          <w:rFonts w:ascii="Times New Roman" w:hAnsi="Times New Roman"/>
          <w:color w:val="000000" w:themeColor="text1"/>
          <w:sz w:val="24"/>
          <w:szCs w:val="24"/>
        </w:rPr>
        <w:t xml:space="preserve">oraz zasady przetwarzania danych </w:t>
      </w:r>
      <w:r w:rsidR="00812E66" w:rsidRPr="00812E66">
        <w:rPr>
          <w:rFonts w:ascii="Times New Roman" w:hAnsi="Times New Roman"/>
          <w:color w:val="000000" w:themeColor="text1"/>
          <w:sz w:val="24"/>
          <w:szCs w:val="24"/>
        </w:rPr>
        <w:br/>
      </w:r>
      <w:r w:rsidR="005C07AF" w:rsidRPr="00812E66">
        <w:rPr>
          <w:rFonts w:ascii="Times New Roman" w:hAnsi="Times New Roman"/>
          <w:color w:val="000000" w:themeColor="text1"/>
          <w:sz w:val="24"/>
          <w:szCs w:val="24"/>
        </w:rPr>
        <w:t>w systemach informatycznych.</w:t>
      </w:r>
    </w:p>
    <w:p w:rsidR="005C07AF" w:rsidRPr="00812E66" w:rsidRDefault="00B51312" w:rsidP="00B51312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2E66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5C07AF" w:rsidRPr="00812E66">
        <w:rPr>
          <w:rFonts w:ascii="Times New Roman" w:hAnsi="Times New Roman"/>
          <w:color w:val="000000" w:themeColor="text1"/>
          <w:sz w:val="24"/>
          <w:szCs w:val="24"/>
        </w:rPr>
        <w:t>W ramach komunikacji w obrębie jednostki zapewnia się dostęp osób zarządzających oraz innych pracowników do informacji niezbędnych do wykonania przez nich obowiązków min poprzez pocztę elektroniczną, wewnętrzna siec telefoniczną urzędu, dos</w:t>
      </w:r>
      <w:r w:rsidR="00937418">
        <w:rPr>
          <w:rFonts w:ascii="Times New Roman" w:hAnsi="Times New Roman"/>
          <w:color w:val="000000" w:themeColor="text1"/>
          <w:sz w:val="24"/>
          <w:szCs w:val="24"/>
        </w:rPr>
        <w:t>tęp do informacji p</w:t>
      </w:r>
      <w:r w:rsidR="003A657B" w:rsidRPr="00812E66">
        <w:rPr>
          <w:rFonts w:ascii="Times New Roman" w:hAnsi="Times New Roman"/>
          <w:color w:val="000000" w:themeColor="text1"/>
          <w:sz w:val="24"/>
          <w:szCs w:val="24"/>
        </w:rPr>
        <w:t>rawnej oraz powszechny dostęp do Rządowego Centrum Legislacji.</w:t>
      </w:r>
    </w:p>
    <w:p w:rsidR="0067278C" w:rsidRDefault="003A657B" w:rsidP="0067278C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2E6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4. W ramach komunikacji </w:t>
      </w:r>
      <w:r w:rsidR="0067278C" w:rsidRPr="00812E66">
        <w:rPr>
          <w:rFonts w:ascii="Times New Roman" w:hAnsi="Times New Roman"/>
          <w:color w:val="000000" w:themeColor="text1"/>
          <w:sz w:val="24"/>
          <w:szCs w:val="24"/>
        </w:rPr>
        <w:t xml:space="preserve">zewnętrznej wykorzystuje się następujące sposoby przekazywania informacji: sprawozdania z działalności Wójta i działalności Urzędu przedstawiane na sesji rady gminy, strona internetowa gminy, współpraca z mediami, tablice informacyjne </w:t>
      </w:r>
      <w:r w:rsidR="0067278C" w:rsidRPr="00812E66">
        <w:rPr>
          <w:rFonts w:ascii="Times New Roman" w:hAnsi="Times New Roman"/>
          <w:color w:val="000000" w:themeColor="text1"/>
          <w:sz w:val="24"/>
          <w:szCs w:val="24"/>
        </w:rPr>
        <w:br/>
        <w:t>w siedzibie urzędu i we wszystkich miejscowościach gminy, przyjęcia mieszkańców przez wójta i pracowników, spotkania władz z mieszkańcami</w:t>
      </w:r>
      <w:r w:rsidR="00E7107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017EB" w:rsidRDefault="003017EB" w:rsidP="0067278C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17EB" w:rsidRDefault="003017EB" w:rsidP="0067278C">
      <w:pPr>
        <w:pStyle w:val="Bezodstpw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C07AF" w:rsidRDefault="004A30F2" w:rsidP="005C07A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  <w:r w:rsidR="005C07AF">
        <w:rPr>
          <w:rFonts w:ascii="Times New Roman" w:hAnsi="Times New Roman"/>
          <w:b/>
          <w:sz w:val="24"/>
          <w:szCs w:val="24"/>
        </w:rPr>
        <w:t>.</w:t>
      </w:r>
    </w:p>
    <w:p w:rsidR="00E71072" w:rsidRDefault="00E71072" w:rsidP="005C07AF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7278C" w:rsidRDefault="0067278C" w:rsidP="005C07AF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</w:t>
      </w:r>
      <w:r w:rsidRPr="0067278C">
        <w:rPr>
          <w:rFonts w:ascii="Times New Roman" w:hAnsi="Times New Roman"/>
          <w:b/>
          <w:color w:val="000000" w:themeColor="text1"/>
          <w:sz w:val="24"/>
          <w:szCs w:val="24"/>
        </w:rPr>
        <w:t>onitorowanie i ocena obowiązującego w jednostce systemu kontroli zarządczej</w:t>
      </w:r>
    </w:p>
    <w:p w:rsidR="0067278C" w:rsidRPr="0067278C" w:rsidRDefault="0067278C" w:rsidP="005C07A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C07AF" w:rsidRDefault="005C07AF" w:rsidP="005C07AF">
      <w:pPr>
        <w:jc w:val="both"/>
      </w:pPr>
      <w:r>
        <w:t>Realizacja standardów kontroli zarządczej odnoszących się do monitorowania i oceny obowiązującego w jednostce systemu kontroli zarządczej polega, w szczególności na:</w:t>
      </w:r>
    </w:p>
    <w:p w:rsidR="005C07AF" w:rsidRDefault="005C07AF" w:rsidP="005C07AF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zapewnieniu bieżącego monitorowania i ocen</w:t>
      </w:r>
      <w:r w:rsidR="00520B13">
        <w:rPr>
          <w:rFonts w:ascii="Times New Roman" w:hAnsi="Times New Roman"/>
          <w:sz w:val="24"/>
          <w:szCs w:val="24"/>
        </w:rPr>
        <w:t>y skuteczności funkcjonowania s</w:t>
      </w:r>
      <w:r>
        <w:rPr>
          <w:rFonts w:ascii="Times New Roman" w:hAnsi="Times New Roman"/>
          <w:sz w:val="24"/>
          <w:szCs w:val="24"/>
        </w:rPr>
        <w:t xml:space="preserve">ystemu kontroli zarządczej przez kadrę kierowniczą oraz pracowników Urzędu Gminy </w:t>
      </w:r>
      <w:r w:rsidR="00937418">
        <w:rPr>
          <w:rFonts w:ascii="Times New Roman" w:hAnsi="Times New Roman"/>
          <w:sz w:val="24"/>
          <w:szCs w:val="24"/>
        </w:rPr>
        <w:t xml:space="preserve">Krasnosielc </w:t>
      </w:r>
      <w:r>
        <w:rPr>
          <w:rFonts w:ascii="Times New Roman" w:hAnsi="Times New Roman"/>
          <w:sz w:val="24"/>
          <w:szCs w:val="24"/>
        </w:rPr>
        <w:t>na samodzielnych stanowiskach pracy w celu bieżącego identyfikowania problemów;</w:t>
      </w:r>
    </w:p>
    <w:p w:rsidR="005C07AF" w:rsidRDefault="005C07AF" w:rsidP="005C07AF">
      <w:pPr>
        <w:pStyle w:val="Bezodstpw"/>
        <w:ind w:left="720"/>
        <w:jc w:val="both"/>
        <w:rPr>
          <w:rFonts w:ascii="Times New Roman" w:hAnsi="Times New Roman"/>
          <w:sz w:val="10"/>
          <w:szCs w:val="10"/>
        </w:rPr>
      </w:pPr>
    </w:p>
    <w:p w:rsidR="005D6FA8" w:rsidRDefault="005C07AF" w:rsidP="005D6FA8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przeprowadzeniu, co najmniej raz w roku samooceny systemu kont</w:t>
      </w:r>
      <w:r w:rsidR="00A3655C">
        <w:rPr>
          <w:rFonts w:ascii="Times New Roman" w:hAnsi="Times New Roman"/>
          <w:sz w:val="24"/>
          <w:szCs w:val="24"/>
        </w:rPr>
        <w:t>ro</w:t>
      </w:r>
      <w:r w:rsidR="00A72565">
        <w:rPr>
          <w:rFonts w:ascii="Times New Roman" w:hAnsi="Times New Roman"/>
          <w:sz w:val="24"/>
          <w:szCs w:val="24"/>
        </w:rPr>
        <w:t xml:space="preserve">li zarządczej przez </w:t>
      </w:r>
      <w:r w:rsidR="00A72565" w:rsidRPr="00164F3B">
        <w:rPr>
          <w:rFonts w:ascii="Times New Roman" w:hAnsi="Times New Roman"/>
          <w:sz w:val="24"/>
          <w:szCs w:val="24"/>
        </w:rPr>
        <w:t xml:space="preserve">pracowników oraz kadrę kierowniczą </w:t>
      </w:r>
      <w:r>
        <w:rPr>
          <w:rFonts w:ascii="Times New Roman" w:hAnsi="Times New Roman"/>
          <w:sz w:val="24"/>
          <w:szCs w:val="24"/>
        </w:rPr>
        <w:t xml:space="preserve">na Kwestionariuszu Samooceny, którego wzór stanowi </w:t>
      </w:r>
      <w:r w:rsidR="00A72565">
        <w:rPr>
          <w:rFonts w:ascii="Times New Roman" w:hAnsi="Times New Roman"/>
          <w:i/>
          <w:sz w:val="24"/>
          <w:szCs w:val="24"/>
          <w:u w:val="single"/>
        </w:rPr>
        <w:t>załącznik nr 2 oraz załącznik nr 3</w:t>
      </w:r>
      <w:r w:rsidRPr="00537B5F">
        <w:rPr>
          <w:rFonts w:ascii="Times New Roman" w:hAnsi="Times New Roman"/>
          <w:sz w:val="24"/>
          <w:szCs w:val="24"/>
        </w:rPr>
        <w:t xml:space="preserve"> </w:t>
      </w:r>
      <w:r w:rsidR="005D6FA8">
        <w:rPr>
          <w:rFonts w:ascii="Times New Roman" w:hAnsi="Times New Roman"/>
          <w:sz w:val="24"/>
          <w:szCs w:val="24"/>
        </w:rPr>
        <w:t>do niniejszych procedur .</w:t>
      </w:r>
      <w:r w:rsidR="005D6FA8" w:rsidRPr="005D6FA8">
        <w:rPr>
          <w:rFonts w:ascii="Times New Roman" w:hAnsi="Times New Roman"/>
          <w:sz w:val="24"/>
          <w:szCs w:val="24"/>
        </w:rPr>
        <w:t>Wyniki samooceny sporządza koordynator kontroli zarządczej w formie pisemnej</w:t>
      </w:r>
      <w:r w:rsidR="005D6FA8">
        <w:rPr>
          <w:rFonts w:ascii="Times New Roman" w:hAnsi="Times New Roman"/>
          <w:sz w:val="24"/>
          <w:szCs w:val="24"/>
        </w:rPr>
        <w:t xml:space="preserve"> i przekazuje kierownikowi jednostki.</w:t>
      </w:r>
      <w:r w:rsidR="00393288">
        <w:rPr>
          <w:rFonts w:ascii="Times New Roman" w:hAnsi="Times New Roman"/>
          <w:sz w:val="24"/>
          <w:szCs w:val="24"/>
        </w:rPr>
        <w:t xml:space="preserve"> Wy</w:t>
      </w:r>
      <w:r w:rsidR="00A72565">
        <w:rPr>
          <w:rFonts w:ascii="Times New Roman" w:hAnsi="Times New Roman"/>
          <w:sz w:val="24"/>
          <w:szCs w:val="24"/>
        </w:rPr>
        <w:t>niki samooceny stanowić będą źró</w:t>
      </w:r>
      <w:r w:rsidR="00393288">
        <w:rPr>
          <w:rFonts w:ascii="Times New Roman" w:hAnsi="Times New Roman"/>
          <w:sz w:val="24"/>
          <w:szCs w:val="24"/>
        </w:rPr>
        <w:t xml:space="preserve">dło informacji </w:t>
      </w:r>
      <w:r w:rsidR="00A72565">
        <w:rPr>
          <w:rFonts w:ascii="Times New Roman" w:hAnsi="Times New Roman"/>
          <w:sz w:val="24"/>
          <w:szCs w:val="24"/>
        </w:rPr>
        <w:br/>
      </w:r>
      <w:r w:rsidR="00393288">
        <w:rPr>
          <w:rFonts w:ascii="Times New Roman" w:hAnsi="Times New Roman"/>
          <w:sz w:val="24"/>
          <w:szCs w:val="24"/>
        </w:rPr>
        <w:t>o funkcjonowaniu kontroli zarządczej</w:t>
      </w:r>
    </w:p>
    <w:p w:rsidR="005D6FA8" w:rsidRDefault="005D6FA8" w:rsidP="005D6FA8">
      <w:pPr>
        <w:pStyle w:val="Akapitzlist"/>
      </w:pPr>
    </w:p>
    <w:p w:rsidR="005C07AF" w:rsidRDefault="005C07AF" w:rsidP="005C07A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435C6" w:rsidRDefault="003435C6" w:rsidP="005C07A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C07AF" w:rsidRDefault="005C07AF" w:rsidP="005C07A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C07AF" w:rsidRDefault="00D7238C" w:rsidP="005C07A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07AF" w:rsidRDefault="005C07AF" w:rsidP="005C07A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00BE" w:rsidRPr="00C6164D" w:rsidRDefault="00CB00BE">
      <w:pPr>
        <w:rPr>
          <w:vertAlign w:val="subscript"/>
        </w:rPr>
      </w:pPr>
    </w:p>
    <w:sectPr w:rsidR="00CB00BE" w:rsidRPr="00C6164D" w:rsidSect="002E5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2BF" w:rsidRDefault="00CE22BF" w:rsidP="00D33469">
      <w:r>
        <w:separator/>
      </w:r>
    </w:p>
  </w:endnote>
  <w:endnote w:type="continuationSeparator" w:id="0">
    <w:p w:rsidR="00CE22BF" w:rsidRDefault="00CE22BF" w:rsidP="00D33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2BF" w:rsidRDefault="00CE22BF" w:rsidP="00D33469">
      <w:r>
        <w:separator/>
      </w:r>
    </w:p>
  </w:footnote>
  <w:footnote w:type="continuationSeparator" w:id="0">
    <w:p w:rsidR="00CE22BF" w:rsidRDefault="00CE22BF" w:rsidP="00D33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9FC"/>
    <w:multiLevelType w:val="hybridMultilevel"/>
    <w:tmpl w:val="EAA0C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95B6B"/>
    <w:multiLevelType w:val="hybridMultilevel"/>
    <w:tmpl w:val="BD7C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232"/>
    <w:multiLevelType w:val="hybridMultilevel"/>
    <w:tmpl w:val="099E4D78"/>
    <w:lvl w:ilvl="0" w:tplc="0D500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1820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C7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29E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FA93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FE8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E0F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4F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A5DB2"/>
    <w:multiLevelType w:val="hybridMultilevel"/>
    <w:tmpl w:val="9D88D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73243"/>
    <w:multiLevelType w:val="hybridMultilevel"/>
    <w:tmpl w:val="52D05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9379B"/>
    <w:multiLevelType w:val="hybridMultilevel"/>
    <w:tmpl w:val="319A65E6"/>
    <w:lvl w:ilvl="0" w:tplc="97868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A91B6B"/>
    <w:multiLevelType w:val="hybridMultilevel"/>
    <w:tmpl w:val="6B1C87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86951"/>
    <w:multiLevelType w:val="hybridMultilevel"/>
    <w:tmpl w:val="67D850B8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>
    <w:nsid w:val="401C28F9"/>
    <w:multiLevelType w:val="hybridMultilevel"/>
    <w:tmpl w:val="D2FE0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A3862"/>
    <w:multiLevelType w:val="hybridMultilevel"/>
    <w:tmpl w:val="7374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16F60"/>
    <w:multiLevelType w:val="hybridMultilevel"/>
    <w:tmpl w:val="CDE8BEE2"/>
    <w:lvl w:ilvl="0" w:tplc="63F878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4A61CE6"/>
    <w:multiLevelType w:val="hybridMultilevel"/>
    <w:tmpl w:val="8A5A3826"/>
    <w:lvl w:ilvl="0" w:tplc="7B141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531088"/>
    <w:multiLevelType w:val="hybridMultilevel"/>
    <w:tmpl w:val="74381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859C5"/>
    <w:multiLevelType w:val="hybridMultilevel"/>
    <w:tmpl w:val="4B80C196"/>
    <w:lvl w:ilvl="0" w:tplc="0F72E5B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303ED8"/>
    <w:multiLevelType w:val="hybridMultilevel"/>
    <w:tmpl w:val="27925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34F2E"/>
    <w:multiLevelType w:val="hybridMultilevel"/>
    <w:tmpl w:val="DA1CE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6A79BC"/>
    <w:multiLevelType w:val="hybridMultilevel"/>
    <w:tmpl w:val="B820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41D5F"/>
    <w:multiLevelType w:val="hybridMultilevel"/>
    <w:tmpl w:val="79368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115DC"/>
    <w:multiLevelType w:val="hybridMultilevel"/>
    <w:tmpl w:val="D834C7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CE5DB1"/>
    <w:multiLevelType w:val="hybridMultilevel"/>
    <w:tmpl w:val="A8A06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B7B45"/>
    <w:multiLevelType w:val="hybridMultilevel"/>
    <w:tmpl w:val="805A8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23709"/>
    <w:multiLevelType w:val="hybridMultilevel"/>
    <w:tmpl w:val="1E18C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05FE4"/>
    <w:multiLevelType w:val="hybridMultilevel"/>
    <w:tmpl w:val="16EA6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11"/>
  </w:num>
  <w:num w:numId="17">
    <w:abstractNumId w:val="14"/>
  </w:num>
  <w:num w:numId="18">
    <w:abstractNumId w:val="20"/>
  </w:num>
  <w:num w:numId="19">
    <w:abstractNumId w:val="19"/>
  </w:num>
  <w:num w:numId="20">
    <w:abstractNumId w:val="10"/>
  </w:num>
  <w:num w:numId="21">
    <w:abstractNumId w:val="12"/>
  </w:num>
  <w:num w:numId="22">
    <w:abstractNumId w:val="5"/>
  </w:num>
  <w:num w:numId="23">
    <w:abstractNumId w:val="13"/>
  </w:num>
  <w:num w:numId="24">
    <w:abstractNumId w:val="0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1B9"/>
    <w:rsid w:val="000061A5"/>
    <w:rsid w:val="00011775"/>
    <w:rsid w:val="000162BF"/>
    <w:rsid w:val="00022D63"/>
    <w:rsid w:val="00030A86"/>
    <w:rsid w:val="00052EB7"/>
    <w:rsid w:val="0009448D"/>
    <w:rsid w:val="000F49B3"/>
    <w:rsid w:val="00130CCF"/>
    <w:rsid w:val="00134725"/>
    <w:rsid w:val="001526A5"/>
    <w:rsid w:val="001639A7"/>
    <w:rsid w:val="00164F3B"/>
    <w:rsid w:val="001B3CE3"/>
    <w:rsid w:val="00256524"/>
    <w:rsid w:val="002E54A5"/>
    <w:rsid w:val="002E5F68"/>
    <w:rsid w:val="003017EB"/>
    <w:rsid w:val="003218F2"/>
    <w:rsid w:val="003435C6"/>
    <w:rsid w:val="003721B9"/>
    <w:rsid w:val="00376C69"/>
    <w:rsid w:val="00393288"/>
    <w:rsid w:val="003A657B"/>
    <w:rsid w:val="003D61DF"/>
    <w:rsid w:val="003E0B04"/>
    <w:rsid w:val="004005B3"/>
    <w:rsid w:val="00422D85"/>
    <w:rsid w:val="00431794"/>
    <w:rsid w:val="004A30F2"/>
    <w:rsid w:val="004C1426"/>
    <w:rsid w:val="004E61CF"/>
    <w:rsid w:val="004E7371"/>
    <w:rsid w:val="00520B13"/>
    <w:rsid w:val="00537B5F"/>
    <w:rsid w:val="00553509"/>
    <w:rsid w:val="005612BE"/>
    <w:rsid w:val="005A5C97"/>
    <w:rsid w:val="005C07AF"/>
    <w:rsid w:val="005D6FA8"/>
    <w:rsid w:val="005E3229"/>
    <w:rsid w:val="00616A6D"/>
    <w:rsid w:val="00630DFA"/>
    <w:rsid w:val="0067278C"/>
    <w:rsid w:val="00674F16"/>
    <w:rsid w:val="00683B07"/>
    <w:rsid w:val="006D3F04"/>
    <w:rsid w:val="00812E66"/>
    <w:rsid w:val="008461D8"/>
    <w:rsid w:val="008648E8"/>
    <w:rsid w:val="00887A7B"/>
    <w:rsid w:val="008D45A2"/>
    <w:rsid w:val="00905793"/>
    <w:rsid w:val="00911709"/>
    <w:rsid w:val="009119CD"/>
    <w:rsid w:val="0092130A"/>
    <w:rsid w:val="00937418"/>
    <w:rsid w:val="00956DC5"/>
    <w:rsid w:val="00967DAD"/>
    <w:rsid w:val="009C359D"/>
    <w:rsid w:val="009D7B20"/>
    <w:rsid w:val="009E271E"/>
    <w:rsid w:val="00A3655C"/>
    <w:rsid w:val="00A53A0C"/>
    <w:rsid w:val="00A575D6"/>
    <w:rsid w:val="00A72565"/>
    <w:rsid w:val="00A74B0F"/>
    <w:rsid w:val="00AC5563"/>
    <w:rsid w:val="00AD01E7"/>
    <w:rsid w:val="00AE03BC"/>
    <w:rsid w:val="00AF3675"/>
    <w:rsid w:val="00B26DA0"/>
    <w:rsid w:val="00B51312"/>
    <w:rsid w:val="00B9788C"/>
    <w:rsid w:val="00B97FA6"/>
    <w:rsid w:val="00BB7311"/>
    <w:rsid w:val="00BE0167"/>
    <w:rsid w:val="00BF27B2"/>
    <w:rsid w:val="00C16AC6"/>
    <w:rsid w:val="00C6164D"/>
    <w:rsid w:val="00C67F32"/>
    <w:rsid w:val="00C7644F"/>
    <w:rsid w:val="00C84B54"/>
    <w:rsid w:val="00CB00BE"/>
    <w:rsid w:val="00CB454D"/>
    <w:rsid w:val="00CD457C"/>
    <w:rsid w:val="00CE22BF"/>
    <w:rsid w:val="00CE55C7"/>
    <w:rsid w:val="00D174C6"/>
    <w:rsid w:val="00D3246C"/>
    <w:rsid w:val="00D33469"/>
    <w:rsid w:val="00D45CDC"/>
    <w:rsid w:val="00D472FC"/>
    <w:rsid w:val="00D7238C"/>
    <w:rsid w:val="00D72F3C"/>
    <w:rsid w:val="00D77061"/>
    <w:rsid w:val="00DF326F"/>
    <w:rsid w:val="00E27A95"/>
    <w:rsid w:val="00E33DFF"/>
    <w:rsid w:val="00E512C8"/>
    <w:rsid w:val="00E71072"/>
    <w:rsid w:val="00E80C96"/>
    <w:rsid w:val="00E94C63"/>
    <w:rsid w:val="00EE7321"/>
    <w:rsid w:val="00F00F49"/>
    <w:rsid w:val="00F02FD5"/>
    <w:rsid w:val="00F330BA"/>
    <w:rsid w:val="00F554A6"/>
    <w:rsid w:val="00F60E25"/>
    <w:rsid w:val="00FA150B"/>
    <w:rsid w:val="00FC2E0C"/>
    <w:rsid w:val="00FD018E"/>
    <w:rsid w:val="00FD3A4A"/>
    <w:rsid w:val="00FD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CDC"/>
    <w:pPr>
      <w:keepNext/>
      <w:jc w:val="center"/>
      <w:outlineLvl w:val="0"/>
    </w:pPr>
    <w:rPr>
      <w:b/>
      <w:i/>
      <w:sz w:val="36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D45CDC"/>
    <w:pPr>
      <w:keepNext/>
      <w:outlineLvl w:val="1"/>
    </w:pPr>
    <w:rPr>
      <w:b/>
      <w:i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CDC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45CDC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D45CDC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CE55C7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C07AF"/>
    <w:pPr>
      <w:tabs>
        <w:tab w:val="center" w:pos="4536"/>
        <w:tab w:val="right" w:pos="9072"/>
      </w:tabs>
    </w:pPr>
    <w:rPr>
      <w:rFonts w:ascii="Calibri" w:eastAsia="Calibri" w:hAnsi="Calibri"/>
      <w:bCs/>
    </w:rPr>
  </w:style>
  <w:style w:type="character" w:customStyle="1" w:styleId="StopkaZnak">
    <w:name w:val="Stopka Znak"/>
    <w:basedOn w:val="Domylnaczcionkaakapitu"/>
    <w:link w:val="Stopka"/>
    <w:rsid w:val="005C07AF"/>
    <w:rPr>
      <w:rFonts w:ascii="Calibri" w:eastAsia="Calibri" w:hAnsi="Calibri" w:cs="Times New Roman"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5C07AF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34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34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34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9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9B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CDC"/>
    <w:pPr>
      <w:keepNext/>
      <w:jc w:val="center"/>
      <w:outlineLvl w:val="0"/>
    </w:pPr>
    <w:rPr>
      <w:b/>
      <w:i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45CDC"/>
    <w:pPr>
      <w:keepNext/>
      <w:outlineLvl w:val="1"/>
    </w:pPr>
    <w:rPr>
      <w:b/>
      <w:i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CDC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45CDC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D45CDC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CE55C7"/>
    <w:pPr>
      <w:ind w:left="720"/>
      <w:contextualSpacing/>
    </w:pPr>
  </w:style>
  <w:style w:type="paragraph" w:styleId="Stopka">
    <w:name w:val="footer"/>
    <w:basedOn w:val="Normalny"/>
    <w:link w:val="StopkaZnak"/>
    <w:semiHidden/>
    <w:unhideWhenUsed/>
    <w:rsid w:val="005C07AF"/>
    <w:pPr>
      <w:tabs>
        <w:tab w:val="center" w:pos="4536"/>
        <w:tab w:val="right" w:pos="9072"/>
      </w:tabs>
    </w:pPr>
    <w:rPr>
      <w:rFonts w:ascii="Calibri" w:eastAsia="Calibri" w:hAnsi="Calibri"/>
      <w:bCs/>
    </w:rPr>
  </w:style>
  <w:style w:type="character" w:customStyle="1" w:styleId="StopkaZnak">
    <w:name w:val="Stopka Znak"/>
    <w:basedOn w:val="Domylnaczcionkaakapitu"/>
    <w:link w:val="Stopka"/>
    <w:semiHidden/>
    <w:rsid w:val="005C07AF"/>
    <w:rPr>
      <w:rFonts w:ascii="Calibri" w:eastAsia="Calibri" w:hAnsi="Calibri" w:cs="Times New Roman"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5C07AF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34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34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34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9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9B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A661-E938-4500-BC3E-7F513677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1992</Words>
  <Characters>11952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</cp:lastModifiedBy>
  <cp:revision>7</cp:revision>
  <cp:lastPrinted>2013-11-26T08:46:00Z</cp:lastPrinted>
  <dcterms:created xsi:type="dcterms:W3CDTF">2015-06-24T13:46:00Z</dcterms:created>
  <dcterms:modified xsi:type="dcterms:W3CDTF">2015-11-25T13:26:00Z</dcterms:modified>
</cp:coreProperties>
</file>