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A" w:rsidRPr="00C611AF" w:rsidRDefault="007A193A" w:rsidP="007A193A">
      <w:pPr>
        <w:pStyle w:val="Stopka"/>
        <w:tabs>
          <w:tab w:val="left" w:pos="360"/>
        </w:tabs>
        <w:ind w:left="6372"/>
        <w:rPr>
          <w:rFonts w:ascii="Times New Roman" w:hAnsi="Times New Roman"/>
          <w:i/>
          <w:sz w:val="20"/>
          <w:szCs w:val="20"/>
        </w:rPr>
      </w:pPr>
      <w:r w:rsidRPr="00C611AF">
        <w:rPr>
          <w:rFonts w:ascii="Times New Roman" w:hAnsi="Times New Roman"/>
          <w:i/>
          <w:sz w:val="20"/>
          <w:szCs w:val="20"/>
        </w:rPr>
        <w:t xml:space="preserve">Załącznik </w:t>
      </w:r>
      <w:r w:rsidR="00F96538" w:rsidRPr="00C611AF">
        <w:rPr>
          <w:rFonts w:ascii="Times New Roman" w:hAnsi="Times New Roman"/>
          <w:i/>
          <w:sz w:val="20"/>
          <w:szCs w:val="20"/>
        </w:rPr>
        <w:t>Nr 2</w:t>
      </w:r>
      <w:r w:rsidRPr="00C611AF">
        <w:rPr>
          <w:rFonts w:ascii="Times New Roman" w:hAnsi="Times New Roman"/>
          <w:i/>
          <w:sz w:val="20"/>
          <w:szCs w:val="20"/>
        </w:rPr>
        <w:br/>
        <w:t xml:space="preserve">do procedury kontroli zarządczej </w:t>
      </w:r>
      <w:r w:rsidRPr="00C611AF">
        <w:rPr>
          <w:rFonts w:ascii="Times New Roman" w:hAnsi="Times New Roman"/>
          <w:i/>
          <w:sz w:val="20"/>
          <w:szCs w:val="20"/>
        </w:rPr>
        <w:br/>
        <w:t xml:space="preserve">w Urzędzie Gminy </w:t>
      </w:r>
      <w:r w:rsidR="00FC292F" w:rsidRPr="00C611AF">
        <w:rPr>
          <w:rFonts w:ascii="Times New Roman" w:hAnsi="Times New Roman"/>
          <w:i/>
          <w:sz w:val="20"/>
          <w:szCs w:val="20"/>
        </w:rPr>
        <w:t>Krasnosielc</w:t>
      </w:r>
    </w:p>
    <w:p w:rsidR="007A193A" w:rsidRDefault="007A193A" w:rsidP="007A193A">
      <w:pPr>
        <w:pStyle w:val="Stopka"/>
        <w:tabs>
          <w:tab w:val="left" w:pos="360"/>
        </w:tabs>
        <w:ind w:left="4859"/>
      </w:pPr>
    </w:p>
    <w:p w:rsidR="007A193A" w:rsidRDefault="007A193A" w:rsidP="007A193A">
      <w:pPr>
        <w:pStyle w:val="Nagwek1"/>
        <w:numPr>
          <w:ilvl w:val="0"/>
          <w:numId w:val="1"/>
        </w:numPr>
        <w:tabs>
          <w:tab w:val="left" w:pos="0"/>
        </w:tabs>
        <w:suppressAutoHyphens/>
        <w:rPr>
          <w:spacing w:val="20"/>
          <w:sz w:val="28"/>
        </w:rPr>
      </w:pPr>
      <w:r>
        <w:rPr>
          <w:i w:val="0"/>
          <w:spacing w:val="20"/>
          <w:sz w:val="28"/>
        </w:rPr>
        <w:t>KWESTIONARIUSZ SAMOOCENY</w:t>
      </w:r>
    </w:p>
    <w:p w:rsidR="007A193A" w:rsidRDefault="007A193A" w:rsidP="007A193A">
      <w:pPr>
        <w:pStyle w:val="Nagwek1"/>
        <w:numPr>
          <w:ilvl w:val="0"/>
          <w:numId w:val="1"/>
        </w:numPr>
        <w:tabs>
          <w:tab w:val="left" w:pos="0"/>
        </w:tabs>
        <w:suppressAutoHyphens/>
        <w:rPr>
          <w:i w:val="0"/>
          <w:spacing w:val="20"/>
          <w:sz w:val="28"/>
        </w:rPr>
      </w:pPr>
      <w:r>
        <w:rPr>
          <w:i w:val="0"/>
          <w:spacing w:val="20"/>
          <w:sz w:val="28"/>
        </w:rPr>
        <w:t xml:space="preserve">kontroli zarządczej </w:t>
      </w:r>
      <w:r w:rsidR="00F96538">
        <w:rPr>
          <w:i w:val="0"/>
          <w:spacing w:val="20"/>
          <w:sz w:val="28"/>
        </w:rPr>
        <w:t>(pracownicy jednostki)</w:t>
      </w:r>
      <w:r>
        <w:rPr>
          <w:i w:val="0"/>
          <w:spacing w:val="20"/>
          <w:sz w:val="28"/>
        </w:rPr>
        <w:br/>
        <w:t>za rok ………….</w:t>
      </w:r>
    </w:p>
    <w:p w:rsidR="007A193A" w:rsidRDefault="007A193A" w:rsidP="007A193A"/>
    <w:p w:rsidR="007A193A" w:rsidRDefault="007A193A" w:rsidP="007A193A">
      <w:pPr>
        <w:rPr>
          <w:b/>
          <w:bCs/>
          <w:sz w:val="16"/>
          <w:szCs w:val="15"/>
        </w:rPr>
      </w:pPr>
    </w:p>
    <w:p w:rsidR="007A193A" w:rsidRDefault="007A193A" w:rsidP="007A193A">
      <w:pPr>
        <w:pStyle w:val="Tekstpodstawowy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zakreślić tę odpowiedź, która najbardziej precyzyjnie oddaje Pani/Pana reakcję na każde z poniższych stwierdzeń. </w:t>
      </w:r>
    </w:p>
    <w:p w:rsidR="007A193A" w:rsidRDefault="007A193A" w:rsidP="007A193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Zaznacz odpowiedź – „</w:t>
      </w:r>
      <w:r>
        <w:rPr>
          <w:b/>
          <w:bCs/>
          <w:sz w:val="22"/>
          <w:szCs w:val="22"/>
        </w:rPr>
        <w:t xml:space="preserve">tak” </w:t>
      </w:r>
      <w:r>
        <w:rPr>
          <w:sz w:val="22"/>
          <w:szCs w:val="22"/>
        </w:rPr>
        <w:t xml:space="preserve"> lub „</w:t>
      </w:r>
      <w:r>
        <w:rPr>
          <w:b/>
          <w:bCs/>
          <w:sz w:val="22"/>
          <w:szCs w:val="22"/>
        </w:rPr>
        <w:t>nie”</w:t>
      </w:r>
    </w:p>
    <w:p w:rsidR="007A193A" w:rsidRDefault="007A193A" w:rsidP="007A193A">
      <w:pPr>
        <w:jc w:val="center"/>
        <w:rPr>
          <w:b/>
          <w:bCs/>
          <w:sz w:val="22"/>
          <w:szCs w:val="22"/>
        </w:rPr>
      </w:pPr>
    </w:p>
    <w:p w:rsidR="007A193A" w:rsidRDefault="007A193A" w:rsidP="007A193A">
      <w:pPr>
        <w:jc w:val="center"/>
        <w:rPr>
          <w:sz w:val="22"/>
          <w:szCs w:val="22"/>
        </w:rPr>
      </w:pPr>
    </w:p>
    <w:p w:rsidR="007A193A" w:rsidRDefault="007A193A" w:rsidP="007A193A">
      <w:pPr>
        <w:jc w:val="center"/>
        <w:rPr>
          <w:b/>
        </w:rPr>
      </w:pPr>
      <w:r>
        <w:rPr>
          <w:b/>
        </w:rPr>
        <w:t>ZAGADNIENIENIA PODLEGAJĄCE OCENIE</w:t>
      </w:r>
    </w:p>
    <w:p w:rsidR="007A193A" w:rsidRDefault="007A193A" w:rsidP="007A193A">
      <w:pPr>
        <w:jc w:val="both"/>
        <w:rPr>
          <w:b/>
        </w:rPr>
      </w:pPr>
    </w:p>
    <w:p w:rsidR="007A193A" w:rsidRPr="00FC292F" w:rsidRDefault="007A193A" w:rsidP="007A193A">
      <w:pPr>
        <w:pStyle w:val="Nagwek2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FC292F">
        <w:rPr>
          <w:sz w:val="28"/>
          <w:szCs w:val="28"/>
        </w:rPr>
        <w:t>Część I – Środowisko wewnętrzne</w:t>
      </w:r>
    </w:p>
    <w:p w:rsidR="007A193A" w:rsidRDefault="007A193A" w:rsidP="007A193A">
      <w:pPr>
        <w:jc w:val="both"/>
        <w:rPr>
          <w:sz w:val="15"/>
          <w:szCs w:val="15"/>
        </w:rPr>
      </w:pPr>
    </w:p>
    <w:p w:rsidR="007A193A" w:rsidRDefault="007A193A" w:rsidP="007A193A">
      <w:pPr>
        <w:jc w:val="both"/>
        <w:rPr>
          <w:sz w:val="15"/>
          <w:szCs w:val="15"/>
        </w:rPr>
      </w:pPr>
    </w:p>
    <w:tbl>
      <w:tblPr>
        <w:tblW w:w="0" w:type="auto"/>
        <w:tblInd w:w="1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6410"/>
        <w:gridCol w:w="840"/>
        <w:gridCol w:w="925"/>
      </w:tblGrid>
      <w:tr w:rsidR="007A193A" w:rsidTr="007A193A">
        <w:trPr>
          <w:trHeight w:val="2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A193A" w:rsidTr="007A193A">
        <w:trPr>
          <w:trHeight w:val="2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6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A193A" w:rsidTr="007A1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F96538" w:rsidP="00F96538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Pan/Pani</w:t>
            </w:r>
            <w:r w:rsidR="007A193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wie jakie zachowania pracowników uznawane są w Urzędzie za nieetyczne?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 w:rsidP="00781EC1">
            <w:pPr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193A" w:rsidTr="007A1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w jednostce ustalono zasady etycznego postepowania (np. w formie kodeksu etycznego)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F96538" w:rsidTr="007A1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538" w:rsidRDefault="00F96538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538" w:rsidRDefault="00F96538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Pani/Pana zdaniem osoby na stanowiskach kierowniczyc</w:t>
            </w:r>
            <w:r w:rsidR="00FC292F">
              <w:rPr>
                <w:sz w:val="22"/>
                <w:szCs w:val="22"/>
                <w:lang w:eastAsia="en-US"/>
              </w:rPr>
              <w:t>h przestrzegają i promują własną</w:t>
            </w:r>
            <w:r>
              <w:rPr>
                <w:sz w:val="22"/>
                <w:szCs w:val="22"/>
                <w:lang w:eastAsia="en-US"/>
              </w:rPr>
              <w:t xml:space="preserve"> postawą i decyzjami etyczne postepowanie?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538" w:rsidRDefault="00F96538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38" w:rsidRDefault="00F96538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A193A" w:rsidTr="007A193A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F96538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A19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F96538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Pan/ Pani poszerza i aktualizuje</w:t>
            </w:r>
            <w:r w:rsidR="007A193A">
              <w:rPr>
                <w:sz w:val="22"/>
                <w:szCs w:val="22"/>
                <w:lang w:eastAsia="en-US"/>
              </w:rPr>
              <w:t xml:space="preserve"> wiedzę niezbędną do realizowania nałożonych zadań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F96538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81EC1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Czy Pan/Pani posiada </w:t>
            </w:r>
            <w:r w:rsidR="007A193A">
              <w:rPr>
                <w:sz w:val="22"/>
                <w:szCs w:val="22"/>
                <w:lang w:eastAsia="en-US"/>
              </w:rPr>
              <w:t>tak</w:t>
            </w:r>
            <w:r>
              <w:rPr>
                <w:sz w:val="22"/>
                <w:szCs w:val="22"/>
                <w:lang w:eastAsia="en-US"/>
              </w:rPr>
              <w:t xml:space="preserve">i poziom wiedzy i umiejętności </w:t>
            </w:r>
            <w:r w:rsidR="007A193A">
              <w:rPr>
                <w:sz w:val="22"/>
                <w:szCs w:val="22"/>
                <w:lang w:eastAsia="en-US"/>
              </w:rPr>
              <w:t>jakiego wymaga jednostka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81EC1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7A19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 w:rsidP="00781EC1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</w:t>
            </w:r>
            <w:r w:rsidR="00781EC1">
              <w:rPr>
                <w:sz w:val="22"/>
                <w:szCs w:val="22"/>
                <w:lang w:eastAsia="en-US"/>
              </w:rPr>
              <w:t xml:space="preserve"> posiada Pani/Pan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81EC1">
              <w:rPr>
                <w:sz w:val="22"/>
                <w:szCs w:val="22"/>
                <w:lang w:eastAsia="en-US"/>
              </w:rPr>
              <w:t xml:space="preserve">aktualny zakres zadań, uprawnień </w:t>
            </w:r>
            <w:r>
              <w:rPr>
                <w:sz w:val="22"/>
                <w:szCs w:val="22"/>
                <w:lang w:eastAsia="en-US"/>
              </w:rPr>
              <w:t>i odpowiedzial</w:t>
            </w:r>
            <w:r w:rsidR="00781EC1">
              <w:rPr>
                <w:sz w:val="22"/>
                <w:szCs w:val="22"/>
                <w:lang w:eastAsia="en-US"/>
              </w:rPr>
              <w:t>ności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81EC1">
              <w:rPr>
                <w:sz w:val="22"/>
                <w:szCs w:val="22"/>
                <w:lang w:eastAsia="en-US"/>
              </w:rPr>
              <w:t>i czy jest on na bieżąco aktualizowany</w:t>
            </w:r>
            <w:r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A193A" w:rsidTr="007A193A">
        <w:trPr>
          <w:trHeight w:val="304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81EC1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7A19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Czy </w:t>
            </w:r>
            <w:r w:rsidR="00781EC1">
              <w:rPr>
                <w:sz w:val="22"/>
                <w:szCs w:val="22"/>
                <w:lang w:eastAsia="en-US"/>
              </w:rPr>
              <w:t xml:space="preserve">Pana/Pani zdaniem </w:t>
            </w:r>
            <w:r>
              <w:rPr>
                <w:sz w:val="22"/>
                <w:szCs w:val="22"/>
                <w:lang w:eastAsia="en-US"/>
              </w:rPr>
              <w:t>procedura naboru  pracowników n</w:t>
            </w:r>
            <w:r w:rsidR="00781EC1">
              <w:rPr>
                <w:sz w:val="22"/>
                <w:szCs w:val="22"/>
                <w:lang w:eastAsia="en-US"/>
              </w:rPr>
              <w:t xml:space="preserve">a wolne stanowiska, odbywa się </w:t>
            </w:r>
            <w:r>
              <w:rPr>
                <w:sz w:val="22"/>
                <w:szCs w:val="22"/>
                <w:lang w:eastAsia="en-US"/>
              </w:rPr>
              <w:t xml:space="preserve">w sposób zapewniający wybór najlepszego kandydata ?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81EC1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7A19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z</w:t>
            </w:r>
            <w:r w:rsidR="00781EC1">
              <w:rPr>
                <w:sz w:val="22"/>
                <w:szCs w:val="22"/>
                <w:lang w:eastAsia="en-US"/>
              </w:rPr>
              <w:t>achowana jest zasada pisemności</w:t>
            </w:r>
            <w:r>
              <w:rPr>
                <w:sz w:val="22"/>
                <w:szCs w:val="22"/>
                <w:lang w:eastAsia="en-US"/>
              </w:rPr>
              <w:t xml:space="preserve"> przy powierzaniu uprawnień </w:t>
            </w:r>
            <w:r w:rsidR="00781EC1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w zakresie gospodarki finansowej poszczególnym pracownikom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</w:tbl>
    <w:p w:rsidR="007A193A" w:rsidRDefault="007A193A" w:rsidP="007A193A">
      <w:pPr>
        <w:rPr>
          <w:sz w:val="18"/>
          <w:szCs w:val="18"/>
        </w:rPr>
      </w:pPr>
    </w:p>
    <w:p w:rsidR="00D10C0C" w:rsidRDefault="00D10C0C" w:rsidP="007A193A">
      <w:pPr>
        <w:rPr>
          <w:sz w:val="18"/>
          <w:szCs w:val="18"/>
        </w:rPr>
      </w:pPr>
    </w:p>
    <w:p w:rsidR="00FC292F" w:rsidRDefault="00FC292F" w:rsidP="007A193A">
      <w:pPr>
        <w:pStyle w:val="Nagwek2"/>
        <w:numPr>
          <w:ilvl w:val="1"/>
          <w:numId w:val="1"/>
        </w:numPr>
        <w:tabs>
          <w:tab w:val="left" w:pos="0"/>
        </w:tabs>
        <w:suppressAutoHyphens/>
        <w:rPr>
          <w:sz w:val="28"/>
          <w:szCs w:val="28"/>
        </w:rPr>
      </w:pPr>
    </w:p>
    <w:p w:rsidR="007A193A" w:rsidRPr="00FC292F" w:rsidRDefault="007A193A" w:rsidP="007A193A">
      <w:pPr>
        <w:pStyle w:val="Nagwek2"/>
        <w:numPr>
          <w:ilvl w:val="1"/>
          <w:numId w:val="1"/>
        </w:numPr>
        <w:tabs>
          <w:tab w:val="left" w:pos="0"/>
        </w:tabs>
        <w:suppressAutoHyphens/>
        <w:rPr>
          <w:sz w:val="28"/>
          <w:szCs w:val="28"/>
        </w:rPr>
      </w:pPr>
      <w:r w:rsidRPr="00FC292F">
        <w:rPr>
          <w:sz w:val="28"/>
          <w:szCs w:val="28"/>
        </w:rPr>
        <w:t>Część II - Cele i zarządzanie ryzykiem</w:t>
      </w:r>
    </w:p>
    <w:p w:rsidR="007A193A" w:rsidRDefault="007A193A" w:rsidP="007A193A">
      <w:pPr>
        <w:rPr>
          <w:b/>
          <w:bCs/>
          <w:sz w:val="18"/>
          <w:szCs w:val="18"/>
        </w:rPr>
      </w:pPr>
    </w:p>
    <w:p w:rsidR="007A193A" w:rsidRDefault="007A193A" w:rsidP="007A193A">
      <w:pPr>
        <w:rPr>
          <w:b/>
          <w:bCs/>
          <w:sz w:val="18"/>
          <w:szCs w:val="18"/>
        </w:rPr>
      </w:pPr>
    </w:p>
    <w:tbl>
      <w:tblPr>
        <w:tblW w:w="0" w:type="auto"/>
        <w:tblInd w:w="1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6415"/>
        <w:gridCol w:w="840"/>
        <w:gridCol w:w="892"/>
      </w:tblGrid>
      <w:tr w:rsidR="007A193A" w:rsidTr="007A193A">
        <w:trPr>
          <w:trHeight w:val="2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A193A" w:rsidTr="007A193A">
        <w:trPr>
          <w:trHeight w:val="2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6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A193A" w:rsidTr="007A193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 w:rsidP="000A230D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Czy </w:t>
            </w:r>
            <w:r w:rsidR="000A230D">
              <w:rPr>
                <w:sz w:val="22"/>
                <w:szCs w:val="22"/>
                <w:lang w:eastAsia="en-US"/>
              </w:rPr>
              <w:t>zna Pan/Pani najważniejsze cele istnienia Urzędu?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A193A" w:rsidTr="007A193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</w:t>
            </w:r>
            <w:r w:rsidR="000A230D">
              <w:rPr>
                <w:sz w:val="22"/>
                <w:szCs w:val="22"/>
                <w:lang w:eastAsia="en-US"/>
              </w:rPr>
              <w:t xml:space="preserve"> w Pana/Pani komórce</w:t>
            </w:r>
            <w:r>
              <w:rPr>
                <w:sz w:val="22"/>
                <w:szCs w:val="22"/>
                <w:lang w:eastAsia="en-US"/>
              </w:rPr>
              <w:t xml:space="preserve"> określono priorytetowe zadan</w:t>
            </w:r>
            <w:r w:rsidR="000A230D">
              <w:rPr>
                <w:sz w:val="22"/>
                <w:szCs w:val="22"/>
                <w:lang w:eastAsia="en-US"/>
              </w:rPr>
              <w:t>ia  i cele do osiągnięcia w bieżącym roku?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A193A" w:rsidTr="007A193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przypisano</w:t>
            </w:r>
            <w:r w:rsidR="000A230D">
              <w:rPr>
                <w:sz w:val="22"/>
                <w:szCs w:val="22"/>
                <w:lang w:eastAsia="en-US"/>
              </w:rPr>
              <w:t xml:space="preserve"> Pani/Panu</w:t>
            </w:r>
            <w:r>
              <w:rPr>
                <w:sz w:val="22"/>
                <w:szCs w:val="22"/>
                <w:lang w:eastAsia="en-US"/>
              </w:rPr>
              <w:t xml:space="preserve"> odpowie</w:t>
            </w:r>
            <w:r w:rsidR="000A230D">
              <w:rPr>
                <w:sz w:val="22"/>
                <w:szCs w:val="22"/>
                <w:lang w:eastAsia="en-US"/>
              </w:rPr>
              <w:t xml:space="preserve">dzialność </w:t>
            </w:r>
            <w:r>
              <w:rPr>
                <w:sz w:val="22"/>
                <w:szCs w:val="22"/>
                <w:lang w:eastAsia="en-US"/>
              </w:rPr>
              <w:t>w zakresie monitorowania sposobu realizacji zadań i celów?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A193A" w:rsidTr="007A193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Czy dokonuje </w:t>
            </w:r>
            <w:r w:rsidR="000A230D">
              <w:rPr>
                <w:sz w:val="22"/>
                <w:szCs w:val="22"/>
                <w:lang w:eastAsia="en-US"/>
              </w:rPr>
              <w:t>Pan/Pani</w:t>
            </w:r>
            <w:r>
              <w:rPr>
                <w:sz w:val="22"/>
                <w:szCs w:val="22"/>
                <w:lang w:eastAsia="en-US"/>
              </w:rPr>
              <w:t xml:space="preserve"> identyfikacji ryzyk w odniesieniu do realizowanych celów i zadań jednostki ?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A193A" w:rsidRDefault="007A193A">
            <w:pPr>
              <w:suppressAutoHyphens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193A" w:rsidTr="007A193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0A230D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sporządza Pan/Pani dokumentację</w:t>
            </w:r>
            <w:r w:rsidR="0037130E">
              <w:rPr>
                <w:sz w:val="22"/>
                <w:szCs w:val="22"/>
                <w:lang w:eastAsia="en-US"/>
              </w:rPr>
              <w:t xml:space="preserve"> potwierdzająca</w:t>
            </w:r>
            <w:r w:rsidR="007A193A">
              <w:rPr>
                <w:sz w:val="22"/>
                <w:szCs w:val="22"/>
                <w:lang w:eastAsia="en-US"/>
              </w:rPr>
              <w:t xml:space="preserve"> analizę </w:t>
            </w:r>
            <w:proofErr w:type="spellStart"/>
            <w:r w:rsidR="007A193A">
              <w:rPr>
                <w:sz w:val="22"/>
                <w:szCs w:val="22"/>
                <w:lang w:eastAsia="en-US"/>
              </w:rPr>
              <w:t>ryzka</w:t>
            </w:r>
            <w:proofErr w:type="spellEnd"/>
            <w:r w:rsidR="007A193A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0A230D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podejmuje Pan/Pani</w:t>
            </w:r>
            <w:r w:rsidR="007A193A">
              <w:rPr>
                <w:sz w:val="22"/>
                <w:szCs w:val="22"/>
                <w:lang w:eastAsia="en-US"/>
              </w:rPr>
              <w:t xml:space="preserve"> działania w celu zmniejszenia skutków oddziaływania zdefiniowanych ryzyk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</w:tbl>
    <w:p w:rsidR="007A193A" w:rsidRDefault="007A193A" w:rsidP="007A193A">
      <w:pPr>
        <w:rPr>
          <w:sz w:val="22"/>
          <w:szCs w:val="22"/>
          <w:lang w:eastAsia="ar-SA"/>
        </w:rPr>
      </w:pPr>
    </w:p>
    <w:p w:rsidR="007A193A" w:rsidRDefault="007A193A" w:rsidP="007A193A">
      <w:pPr>
        <w:pStyle w:val="Nagwek2"/>
        <w:tabs>
          <w:tab w:val="left" w:pos="708"/>
        </w:tabs>
        <w:rPr>
          <w:sz w:val="24"/>
          <w:szCs w:val="24"/>
        </w:rPr>
      </w:pPr>
    </w:p>
    <w:p w:rsidR="007A193A" w:rsidRDefault="007A193A" w:rsidP="007A193A"/>
    <w:p w:rsidR="007A193A" w:rsidRPr="00F17D80" w:rsidRDefault="007A193A" w:rsidP="007A193A">
      <w:pPr>
        <w:pStyle w:val="Nagwek2"/>
        <w:numPr>
          <w:ilvl w:val="1"/>
          <w:numId w:val="1"/>
        </w:numPr>
        <w:tabs>
          <w:tab w:val="left" w:pos="0"/>
        </w:tabs>
        <w:suppressAutoHyphens/>
        <w:rPr>
          <w:sz w:val="28"/>
          <w:szCs w:val="28"/>
        </w:rPr>
      </w:pPr>
      <w:r w:rsidRPr="00F17D80">
        <w:rPr>
          <w:sz w:val="28"/>
          <w:szCs w:val="28"/>
        </w:rPr>
        <w:t>Część III -  Mechanizmy kontroli</w:t>
      </w:r>
    </w:p>
    <w:p w:rsidR="007A193A" w:rsidRDefault="007A193A" w:rsidP="007A193A">
      <w:pPr>
        <w:rPr>
          <w:sz w:val="22"/>
          <w:szCs w:val="22"/>
        </w:rPr>
      </w:pPr>
    </w:p>
    <w:p w:rsidR="007A193A" w:rsidRDefault="007A193A" w:rsidP="007A19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6587"/>
        <w:gridCol w:w="795"/>
        <w:gridCol w:w="890"/>
      </w:tblGrid>
      <w:tr w:rsidR="007A193A" w:rsidTr="007A193A">
        <w:trPr>
          <w:trHeight w:val="2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A193A" w:rsidTr="007A193A">
        <w:trPr>
          <w:trHeight w:val="2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6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A193A" w:rsidTr="007A1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0A230D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zna Pan/Pani</w:t>
            </w:r>
            <w:r w:rsidR="007A193A">
              <w:rPr>
                <w:sz w:val="22"/>
                <w:szCs w:val="22"/>
                <w:lang w:eastAsia="en-US"/>
              </w:rPr>
              <w:t xml:space="preserve"> wykaz dokumentów opisujących sposób realizacji standardów kontroli zarządczej (i czy jest on udostępniany wszystkim pracownikom) ?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A193A" w:rsidRDefault="007A193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193A" w:rsidTr="007A193A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wykaz dokumentów opisujących sposób realizacji standardów kontroli zarządczej jest aktualizowany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A193A" w:rsidTr="007A193A">
        <w:trPr>
          <w:trHeight w:val="304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ind w:hanging="70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 istnieją  odpowiednie zabezpieczenia dostępu do zasobów materialnych i finansowych?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ustalono zastępstwa  pracowników w czasie ich nieobecności?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funkcjonują mechanizmy służące zapewnieniu bezpieczeństwa danych i systemów informatycznych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A193A" w:rsidRDefault="007A193A" w:rsidP="007A193A">
      <w:pPr>
        <w:rPr>
          <w:lang w:eastAsia="ar-SA"/>
        </w:rPr>
      </w:pPr>
    </w:p>
    <w:p w:rsidR="007A193A" w:rsidRDefault="007A193A" w:rsidP="007A193A"/>
    <w:p w:rsidR="007A193A" w:rsidRDefault="007A193A" w:rsidP="007A193A"/>
    <w:p w:rsidR="007A193A" w:rsidRDefault="007A193A" w:rsidP="007A193A"/>
    <w:p w:rsidR="007A193A" w:rsidRPr="00F17D80" w:rsidRDefault="007A193A" w:rsidP="007A193A">
      <w:pPr>
        <w:rPr>
          <w:b/>
          <w:bCs/>
          <w:i/>
          <w:sz w:val="28"/>
          <w:szCs w:val="28"/>
        </w:rPr>
      </w:pPr>
      <w:r w:rsidRPr="00F17D80">
        <w:rPr>
          <w:b/>
          <w:bCs/>
          <w:i/>
          <w:sz w:val="28"/>
          <w:szCs w:val="28"/>
        </w:rPr>
        <w:t>Cześć IV -  Informacja i komunikacja</w:t>
      </w:r>
    </w:p>
    <w:p w:rsidR="007A193A" w:rsidRDefault="007A193A" w:rsidP="007A193A">
      <w:pPr>
        <w:rPr>
          <w:b/>
          <w:bCs/>
        </w:rPr>
      </w:pPr>
    </w:p>
    <w:p w:rsidR="007A193A" w:rsidRDefault="007A193A" w:rsidP="007A193A">
      <w:pPr>
        <w:rPr>
          <w:b/>
          <w:bCs/>
          <w:sz w:val="18"/>
          <w:szCs w:val="18"/>
        </w:rPr>
      </w:pPr>
    </w:p>
    <w:tbl>
      <w:tblPr>
        <w:tblW w:w="0" w:type="auto"/>
        <w:tblInd w:w="1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6572"/>
        <w:gridCol w:w="795"/>
        <w:gridCol w:w="877"/>
      </w:tblGrid>
      <w:tr w:rsidR="007A193A" w:rsidTr="007A193A">
        <w:trPr>
          <w:trHeight w:val="2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A193A" w:rsidTr="007A193A">
        <w:trPr>
          <w:trHeight w:val="2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A193A" w:rsidTr="007A193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0A230D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dostarczana Pani/Panu</w:t>
            </w:r>
            <w:r w:rsidR="007A193A">
              <w:rPr>
                <w:sz w:val="22"/>
                <w:szCs w:val="22"/>
                <w:lang w:eastAsia="en-US"/>
              </w:rPr>
              <w:t xml:space="preserve"> informacja jest aktualna, rzetelna, komplet</w:t>
            </w:r>
            <w:r>
              <w:rPr>
                <w:sz w:val="22"/>
                <w:szCs w:val="22"/>
                <w:lang w:eastAsia="en-US"/>
              </w:rPr>
              <w:t>na i zrozumiała a jednocześnie pomocna w realizowaniu nałożonych zadań</w:t>
            </w:r>
            <w:r w:rsidR="007A193A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A193A" w:rsidRDefault="007A193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193A" w:rsidTr="007A193A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0A230D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ma Pan/Pani</w:t>
            </w:r>
            <w:r w:rsidR="007A193A">
              <w:rPr>
                <w:sz w:val="22"/>
                <w:szCs w:val="22"/>
                <w:lang w:eastAsia="en-US"/>
              </w:rPr>
              <w:t xml:space="preserve"> zapewniony dostęp do informacji niezb</w:t>
            </w:r>
            <w:r>
              <w:rPr>
                <w:sz w:val="22"/>
                <w:szCs w:val="22"/>
                <w:lang w:eastAsia="en-US"/>
              </w:rPr>
              <w:t>ędnych do wykonywania</w:t>
            </w:r>
            <w:r w:rsidR="007A193A">
              <w:rPr>
                <w:sz w:val="22"/>
                <w:szCs w:val="22"/>
                <w:lang w:eastAsia="en-US"/>
              </w:rPr>
              <w:t xml:space="preserve"> powierzonych  zadań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istniejący system komunikacji wewnętrznej zapewnia przepływ informacji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istniejący system komunikacji wewnętrznej zapewnia właściwe zrozumienie informacji przez odbiorców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A193A" w:rsidRDefault="007A193A" w:rsidP="007A193A">
      <w:pPr>
        <w:pStyle w:val="Legenda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A193A" w:rsidRDefault="007A193A" w:rsidP="007A193A">
      <w:pPr>
        <w:pStyle w:val="Legenda1"/>
      </w:pPr>
    </w:p>
    <w:p w:rsidR="007A193A" w:rsidRPr="00F17D80" w:rsidRDefault="007A193A" w:rsidP="007A193A">
      <w:pPr>
        <w:pStyle w:val="Legenda1"/>
        <w:rPr>
          <w:i/>
          <w:sz w:val="28"/>
          <w:szCs w:val="28"/>
        </w:rPr>
      </w:pPr>
      <w:r w:rsidRPr="00F17D80">
        <w:rPr>
          <w:i/>
          <w:sz w:val="28"/>
          <w:szCs w:val="28"/>
        </w:rPr>
        <w:t>Część V -  Monitorowanie i ocena</w:t>
      </w:r>
    </w:p>
    <w:p w:rsidR="007A193A" w:rsidRDefault="007A193A" w:rsidP="007A193A"/>
    <w:p w:rsidR="007A193A" w:rsidRDefault="007A193A" w:rsidP="007A193A">
      <w:pPr>
        <w:rPr>
          <w:sz w:val="18"/>
          <w:szCs w:val="18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0"/>
        <w:gridCol w:w="6557"/>
        <w:gridCol w:w="795"/>
        <w:gridCol w:w="862"/>
      </w:tblGrid>
      <w:tr w:rsidR="007A193A" w:rsidTr="007A193A">
        <w:trPr>
          <w:trHeight w:val="23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A193A" w:rsidTr="007A193A">
        <w:trPr>
          <w:trHeight w:val="23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6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93A" w:rsidRDefault="007A193A">
            <w:pPr>
              <w:rPr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A193A" w:rsidTr="007A193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odbywają się spotkania Kierownika jednostki z pracownikami, w celu wymiany informacji o sposobie realizacji zadań oraz funkcjonowania kontroli zarządczej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A193A" w:rsidRDefault="007A193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193A" w:rsidTr="007A193A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skuteczny jest system kontroli zarządczej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 zdefiniowany w jednostce system kontroli zarządczej ogranicza wpływ ryzyk</w:t>
            </w:r>
            <w:r w:rsidR="00863A66">
              <w:rPr>
                <w:sz w:val="22"/>
                <w:szCs w:val="22"/>
                <w:lang w:eastAsia="en-US"/>
              </w:rPr>
              <w:t>a na skuteczną realizację celów</w:t>
            </w:r>
            <w:r>
              <w:rPr>
                <w:sz w:val="22"/>
                <w:szCs w:val="22"/>
                <w:lang w:eastAsia="en-US"/>
              </w:rPr>
              <w:t xml:space="preserve"> i zadań Urzędu Gminy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A193A" w:rsidTr="007A193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93A" w:rsidRDefault="007A193A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wprowadzono samoocenę systemu kontroli zarządczej w jednostce?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3A" w:rsidRDefault="007A193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A193A" w:rsidRDefault="007A193A" w:rsidP="007A193A">
      <w:pPr>
        <w:rPr>
          <w:sz w:val="22"/>
          <w:szCs w:val="22"/>
        </w:rPr>
      </w:pPr>
    </w:p>
    <w:p w:rsidR="007A193A" w:rsidRDefault="007A193A" w:rsidP="007A193A">
      <w:pPr>
        <w:rPr>
          <w:sz w:val="22"/>
          <w:szCs w:val="22"/>
        </w:rPr>
      </w:pPr>
    </w:p>
    <w:p w:rsidR="007A193A" w:rsidRDefault="007A193A" w:rsidP="007A193A">
      <w:pPr>
        <w:rPr>
          <w:sz w:val="22"/>
          <w:szCs w:val="22"/>
          <w:lang w:eastAsia="ar-SA"/>
        </w:rPr>
      </w:pPr>
      <w:r>
        <w:rPr>
          <w:sz w:val="22"/>
          <w:szCs w:val="22"/>
        </w:rPr>
        <w:t>Dodatkowe uwagi i spostrzeżenia do sytemu kontroli zarządczej:</w:t>
      </w:r>
    </w:p>
    <w:p w:rsidR="007A193A" w:rsidRDefault="007A193A" w:rsidP="007A193A">
      <w:pPr>
        <w:rPr>
          <w:sz w:val="17"/>
          <w:szCs w:val="17"/>
        </w:rPr>
      </w:pPr>
    </w:p>
    <w:p w:rsidR="007A193A" w:rsidRDefault="007A193A" w:rsidP="007A193A">
      <w:pPr>
        <w:rPr>
          <w:sz w:val="17"/>
          <w:szCs w:val="17"/>
        </w:rPr>
      </w:pPr>
      <w:r>
        <w:rPr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</w:t>
      </w:r>
    </w:p>
    <w:p w:rsidR="007A193A" w:rsidRDefault="007A193A" w:rsidP="007A193A">
      <w:pPr>
        <w:rPr>
          <w:sz w:val="17"/>
          <w:szCs w:val="17"/>
        </w:rPr>
      </w:pPr>
    </w:p>
    <w:p w:rsidR="007A193A" w:rsidRDefault="007A193A" w:rsidP="007A193A">
      <w:pPr>
        <w:rPr>
          <w:sz w:val="17"/>
          <w:szCs w:val="17"/>
        </w:rPr>
      </w:pPr>
      <w:r>
        <w:rPr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A193A" w:rsidRDefault="007A193A" w:rsidP="007A193A">
      <w:pPr>
        <w:rPr>
          <w:sz w:val="17"/>
          <w:szCs w:val="17"/>
        </w:rPr>
      </w:pPr>
    </w:p>
    <w:p w:rsidR="007A193A" w:rsidRDefault="007A193A" w:rsidP="007A193A">
      <w:pPr>
        <w:rPr>
          <w:sz w:val="17"/>
          <w:szCs w:val="17"/>
        </w:rPr>
      </w:pPr>
      <w:r>
        <w:rPr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A193A" w:rsidRDefault="007A193A" w:rsidP="007A193A">
      <w:pPr>
        <w:rPr>
          <w:sz w:val="17"/>
          <w:szCs w:val="17"/>
        </w:rPr>
      </w:pPr>
    </w:p>
    <w:p w:rsidR="007A193A" w:rsidRDefault="007A193A" w:rsidP="007A193A">
      <w:pPr>
        <w:rPr>
          <w:sz w:val="17"/>
          <w:szCs w:val="17"/>
        </w:rPr>
      </w:pPr>
      <w:r>
        <w:rPr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A193A" w:rsidRDefault="007A193A" w:rsidP="007A193A">
      <w:pPr>
        <w:rPr>
          <w:b/>
          <w:bCs/>
          <w:sz w:val="18"/>
          <w:szCs w:val="18"/>
        </w:rPr>
      </w:pPr>
    </w:p>
    <w:p w:rsidR="007A193A" w:rsidRDefault="007A193A" w:rsidP="007A193A">
      <w:pPr>
        <w:rPr>
          <w:b/>
          <w:bCs/>
          <w:sz w:val="18"/>
          <w:szCs w:val="18"/>
        </w:rPr>
      </w:pPr>
    </w:p>
    <w:p w:rsidR="007A193A" w:rsidRDefault="007A193A" w:rsidP="00863A66">
      <w:pPr>
        <w:pStyle w:val="Tekstpodstawowy"/>
        <w:jc w:val="center"/>
        <w:rPr>
          <w:i/>
          <w:sz w:val="22"/>
          <w:szCs w:val="22"/>
        </w:rPr>
      </w:pPr>
    </w:p>
    <w:p w:rsidR="007A193A" w:rsidRDefault="007A193A" w:rsidP="007A193A">
      <w:pPr>
        <w:pStyle w:val="Tekstpodstawowy"/>
        <w:rPr>
          <w:sz w:val="22"/>
          <w:szCs w:val="22"/>
        </w:rPr>
      </w:pPr>
    </w:p>
    <w:p w:rsidR="007A193A" w:rsidRDefault="007A193A" w:rsidP="007A193A">
      <w:pPr>
        <w:pStyle w:val="Tekstpodstawowy"/>
        <w:rPr>
          <w:sz w:val="22"/>
          <w:szCs w:val="22"/>
        </w:rPr>
      </w:pPr>
    </w:p>
    <w:p w:rsidR="007A193A" w:rsidRDefault="007A193A" w:rsidP="007A193A">
      <w:pPr>
        <w:pStyle w:val="Tekstpodstawowy"/>
        <w:rPr>
          <w:sz w:val="22"/>
          <w:szCs w:val="22"/>
        </w:rPr>
      </w:pPr>
    </w:p>
    <w:p w:rsidR="003F6EC9" w:rsidRPr="00F17D80" w:rsidRDefault="007A193A" w:rsidP="005C4EF7">
      <w:pPr>
        <w:pStyle w:val="Tekstpodstawowy"/>
        <w:jc w:val="right"/>
        <w:rPr>
          <w:sz w:val="18"/>
          <w:szCs w:val="18"/>
        </w:rPr>
      </w:pPr>
      <w:r>
        <w:rPr>
          <w:sz w:val="22"/>
          <w:szCs w:val="22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r w:rsidR="0037130E"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F6EC9" w:rsidRPr="00F17D80" w:rsidSect="001F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17EA"/>
    <w:rsid w:val="000A230D"/>
    <w:rsid w:val="001F3664"/>
    <w:rsid w:val="0037130E"/>
    <w:rsid w:val="003F6EC9"/>
    <w:rsid w:val="005C4EF7"/>
    <w:rsid w:val="00781EC1"/>
    <w:rsid w:val="007A193A"/>
    <w:rsid w:val="00863A66"/>
    <w:rsid w:val="009F17EA"/>
    <w:rsid w:val="00A56005"/>
    <w:rsid w:val="00C611AF"/>
    <w:rsid w:val="00D10C0C"/>
    <w:rsid w:val="00D2735D"/>
    <w:rsid w:val="00E21099"/>
    <w:rsid w:val="00F17D80"/>
    <w:rsid w:val="00F96538"/>
    <w:rsid w:val="00FC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193A"/>
    <w:pPr>
      <w:keepNext/>
      <w:jc w:val="center"/>
      <w:outlineLvl w:val="0"/>
    </w:pPr>
    <w:rPr>
      <w:b/>
      <w:i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A193A"/>
    <w:pPr>
      <w:keepNext/>
      <w:outlineLvl w:val="1"/>
    </w:pPr>
    <w:rPr>
      <w:b/>
      <w:i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193A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A193A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A193A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semiHidden/>
    <w:rsid w:val="007A193A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A193A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93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A193A"/>
    <w:pPr>
      <w:suppressAutoHyphens/>
    </w:pPr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A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193A"/>
    <w:pPr>
      <w:keepNext/>
      <w:jc w:val="center"/>
      <w:outlineLvl w:val="0"/>
    </w:pPr>
    <w:rPr>
      <w:b/>
      <w:i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A193A"/>
    <w:pPr>
      <w:keepNext/>
      <w:outlineLvl w:val="1"/>
    </w:pPr>
    <w:rPr>
      <w:b/>
      <w:i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193A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A193A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A193A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semiHidden/>
    <w:rsid w:val="007A193A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A193A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93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A193A"/>
    <w:pPr>
      <w:suppressAutoHyphens/>
    </w:pPr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A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6</cp:revision>
  <cp:lastPrinted>2015-06-26T08:28:00Z</cp:lastPrinted>
  <dcterms:created xsi:type="dcterms:W3CDTF">2015-06-24T13:50:00Z</dcterms:created>
  <dcterms:modified xsi:type="dcterms:W3CDTF">2015-06-26T08:28:00Z</dcterms:modified>
</cp:coreProperties>
</file>