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7F" w:rsidRDefault="0011047F" w:rsidP="0011047F"/>
    <w:p w:rsidR="00881CCA" w:rsidRDefault="00881CCA" w:rsidP="0011047F"/>
    <w:p w:rsidR="0011047F" w:rsidRDefault="0011047F" w:rsidP="0011047F">
      <w:pPr>
        <w:shd w:val="clear" w:color="auto" w:fill="FFFFFF"/>
        <w:spacing w:line="413" w:lineRule="exact"/>
        <w:ind w:left="2266" w:right="2275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INFORMACJA </w:t>
      </w:r>
    </w:p>
    <w:p w:rsidR="0011047F" w:rsidRDefault="0011047F" w:rsidP="0011047F">
      <w:pPr>
        <w:shd w:val="clear" w:color="auto" w:fill="FFFFFF"/>
        <w:spacing w:line="413" w:lineRule="exact"/>
        <w:ind w:left="2266" w:right="2275"/>
        <w:jc w:val="center"/>
      </w:pPr>
      <w:r>
        <w:rPr>
          <w:b/>
          <w:bCs/>
          <w:color w:val="000000"/>
          <w:spacing w:val="-2"/>
        </w:rPr>
        <w:t>WÓJTA GMINY KRASNOSIELC</w:t>
      </w:r>
    </w:p>
    <w:p w:rsidR="0011047F" w:rsidRDefault="0011047F" w:rsidP="0011047F">
      <w:pPr>
        <w:shd w:val="clear" w:color="auto" w:fill="FFFFFF"/>
        <w:spacing w:line="413" w:lineRule="exact"/>
        <w:ind w:right="14"/>
        <w:jc w:val="center"/>
      </w:pPr>
      <w:r>
        <w:rPr>
          <w:b/>
          <w:bCs/>
          <w:color w:val="000000"/>
          <w:spacing w:val="-1"/>
        </w:rPr>
        <w:t xml:space="preserve">z dnia </w:t>
      </w:r>
      <w:r w:rsidR="00343B08">
        <w:rPr>
          <w:b/>
          <w:bCs/>
          <w:color w:val="000000"/>
          <w:spacing w:val="-1"/>
        </w:rPr>
        <w:t xml:space="preserve">21 lipca </w:t>
      </w:r>
      <w:r>
        <w:rPr>
          <w:b/>
          <w:bCs/>
          <w:color w:val="000000"/>
          <w:spacing w:val="-1"/>
        </w:rPr>
        <w:t>2015 r.</w:t>
      </w:r>
    </w:p>
    <w:p w:rsidR="0011047F" w:rsidRDefault="0011047F" w:rsidP="0011047F">
      <w:pPr>
        <w:shd w:val="clear" w:color="auto" w:fill="FFFFFF"/>
        <w:spacing w:line="413" w:lineRule="exact"/>
        <w:ind w:right="5"/>
        <w:jc w:val="center"/>
      </w:pPr>
      <w:r>
        <w:rPr>
          <w:b/>
          <w:bCs/>
          <w:color w:val="000000"/>
        </w:rPr>
        <w:t>o miejscach przeznaczonych na bezpłatne umieszczanie urzędowych obwieszczeń</w:t>
      </w:r>
    </w:p>
    <w:p w:rsidR="0011047F" w:rsidRDefault="0011047F" w:rsidP="0011047F">
      <w:pPr>
        <w:shd w:val="clear" w:color="auto" w:fill="FFFFFF"/>
        <w:spacing w:line="413" w:lineRule="exact"/>
        <w:ind w:right="10"/>
        <w:jc w:val="center"/>
      </w:pPr>
      <w:r>
        <w:rPr>
          <w:b/>
          <w:bCs/>
          <w:color w:val="000000"/>
        </w:rPr>
        <w:t xml:space="preserve">wyborczych i plakatów komitetów wyborczych. </w:t>
      </w:r>
    </w:p>
    <w:p w:rsidR="0011047F" w:rsidRDefault="0011047F" w:rsidP="0011047F">
      <w:pPr>
        <w:shd w:val="clear" w:color="auto" w:fill="FFFFFF"/>
        <w:spacing w:line="413" w:lineRule="exact"/>
        <w:ind w:right="10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         Na podstawie art. 114 ustawy z dnia 5 stycznia 2011 r. Kodeks wyborczy (Dz. U. Nr </w:t>
      </w:r>
      <w:r>
        <w:rPr>
          <w:color w:val="000000"/>
          <w:spacing w:val="5"/>
        </w:rPr>
        <w:t xml:space="preserve">21, poz. 112 ze zm.) w związku z </w:t>
      </w:r>
      <w:r w:rsidR="00343B08">
        <w:rPr>
          <w:color w:val="000000"/>
          <w:spacing w:val="5"/>
        </w:rPr>
        <w:t>zarządzonym na dzień 06 września</w:t>
      </w:r>
      <w:r>
        <w:rPr>
          <w:color w:val="000000"/>
          <w:spacing w:val="5"/>
        </w:rPr>
        <w:t xml:space="preserve"> 2015 r.</w:t>
      </w:r>
      <w:r w:rsidR="006B5EB2">
        <w:rPr>
          <w:color w:val="000000"/>
          <w:spacing w:val="5"/>
        </w:rPr>
        <w:t xml:space="preserve"> ogólnokrajowym</w:t>
      </w:r>
      <w:r>
        <w:rPr>
          <w:color w:val="000000"/>
          <w:spacing w:val="5"/>
        </w:rPr>
        <w:t xml:space="preserve"> </w:t>
      </w:r>
      <w:r w:rsidR="00343B08">
        <w:rPr>
          <w:color w:val="000000"/>
          <w:spacing w:val="5"/>
        </w:rPr>
        <w:t>referendum</w:t>
      </w:r>
      <w:r>
        <w:rPr>
          <w:color w:val="000000"/>
          <w:spacing w:val="5"/>
        </w:rPr>
        <w:t xml:space="preserve">, </w:t>
      </w:r>
      <w:r>
        <w:rPr>
          <w:color w:val="000000"/>
          <w:spacing w:val="1"/>
        </w:rPr>
        <w:t xml:space="preserve">podaję do publicznej wiadomości </w:t>
      </w:r>
      <w:r>
        <w:rPr>
          <w:color w:val="000000"/>
          <w:spacing w:val="5"/>
        </w:rPr>
        <w:t xml:space="preserve">wykaz miejsc przeznaczonych na bezpłatne umieszczanie urzędowych obwieszczeń </w:t>
      </w:r>
      <w:r w:rsidR="006B5EB2">
        <w:rPr>
          <w:color w:val="000000"/>
          <w:spacing w:val="5"/>
        </w:rPr>
        <w:t xml:space="preserve">i plakatów </w:t>
      </w:r>
      <w:r w:rsidR="006B5EB2">
        <w:rPr>
          <w:color w:val="000000"/>
          <w:spacing w:val="-1"/>
        </w:rPr>
        <w:t>wszystkich podmiotów uprawnionych do uczestnictwa w kampanii referendalnej</w:t>
      </w:r>
      <w:r>
        <w:rPr>
          <w:color w:val="000000"/>
          <w:spacing w:val="-1"/>
        </w:rPr>
        <w:t>:</w:t>
      </w:r>
    </w:p>
    <w:p w:rsidR="0011047F" w:rsidRPr="00881CCA" w:rsidRDefault="0011047F" w:rsidP="00881CCA">
      <w:pPr>
        <w:pStyle w:val="Akapitzlist"/>
        <w:numPr>
          <w:ilvl w:val="0"/>
          <w:numId w:val="3"/>
        </w:numPr>
        <w:shd w:val="clear" w:color="auto" w:fill="FFFFFF"/>
        <w:spacing w:line="413" w:lineRule="exact"/>
        <w:ind w:right="10"/>
        <w:jc w:val="both"/>
        <w:rPr>
          <w:bCs/>
          <w:color w:val="000000"/>
        </w:rPr>
      </w:pPr>
      <w:r w:rsidRPr="00881CCA">
        <w:rPr>
          <w:bCs/>
          <w:color w:val="000000"/>
          <w:spacing w:val="-1"/>
        </w:rPr>
        <w:t xml:space="preserve">tablice ogłoszeniowe w poszczególnych </w:t>
      </w:r>
      <w:r w:rsidRPr="00881CCA">
        <w:rPr>
          <w:bCs/>
          <w:color w:val="000000"/>
        </w:rPr>
        <w:t>sołectwach:</w:t>
      </w:r>
    </w:p>
    <w:p w:rsidR="00881CCA" w:rsidRPr="00BA6280" w:rsidRDefault="00881CCA" w:rsidP="00881CCA">
      <w:pPr>
        <w:pStyle w:val="Akapitzlist"/>
        <w:shd w:val="clear" w:color="auto" w:fill="FFFFFF"/>
        <w:spacing w:line="413" w:lineRule="exact"/>
        <w:ind w:right="10"/>
        <w:jc w:val="both"/>
      </w:pPr>
    </w:p>
    <w:tbl>
      <w:tblPr>
        <w:tblW w:w="5000" w:type="pct"/>
        <w:tblInd w:w="-36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11047F" w:rsidTr="00936F1C">
        <w:tc>
          <w:tcPr>
            <w:tcW w:w="0" w:type="auto"/>
          </w:tcPr>
          <w:p w:rsidR="0011047F" w:rsidRDefault="0011047F" w:rsidP="00936F1C">
            <w:pPr>
              <w:spacing w:line="300" w:lineRule="auto"/>
              <w:rPr>
                <w:rFonts w:ascii="Tahoma" w:hAnsi="Tahoma" w:cs="Tahoma"/>
                <w:i/>
                <w:iCs/>
                <w:color w:val="9D9C9C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28"/>
              <w:gridCol w:w="4529"/>
            </w:tblGrid>
            <w:tr w:rsidR="0011047F" w:rsidRPr="00A24A7C" w:rsidTr="00936F1C">
              <w:tc>
                <w:tcPr>
                  <w:tcW w:w="4528" w:type="dxa"/>
                </w:tcPr>
                <w:p w:rsidR="0011047F" w:rsidRPr="007459C6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Amelin</w:t>
                  </w:r>
                </w:p>
              </w:tc>
              <w:tc>
                <w:tcPr>
                  <w:tcW w:w="4529" w:type="dxa"/>
                </w:tcPr>
                <w:p w:rsidR="0011047F" w:rsidRPr="00CA53E5" w:rsidRDefault="0011047F" w:rsidP="00936F1C">
                  <w:pPr>
                    <w:ind w:left="360"/>
                  </w:pPr>
                  <w:r w:rsidRPr="00A24A7C">
                    <w:rPr>
                      <w:rStyle w:val="Pogrubienie"/>
                      <w:color w:val="3A3A3A"/>
                    </w:rPr>
                    <w:t>17. Łazy</w:t>
                  </w:r>
                </w:p>
              </w:tc>
            </w:tr>
            <w:tr w:rsidR="0011047F" w:rsidRPr="00A24A7C" w:rsidTr="00936F1C">
              <w:tc>
                <w:tcPr>
                  <w:tcW w:w="4528" w:type="dxa"/>
                </w:tcPr>
                <w:p w:rsidR="0011047F" w:rsidRPr="007459C6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Biernaty</w:t>
                  </w:r>
                </w:p>
              </w:tc>
              <w:tc>
                <w:tcPr>
                  <w:tcW w:w="4529" w:type="dxa"/>
                </w:tcPr>
                <w:p w:rsidR="0011047F" w:rsidRPr="00CA53E5" w:rsidRDefault="0011047F" w:rsidP="00936F1C">
                  <w:pPr>
                    <w:ind w:left="360"/>
                  </w:pPr>
                  <w:r w:rsidRPr="00A24A7C">
                    <w:rPr>
                      <w:rStyle w:val="Pogrubienie"/>
                      <w:color w:val="3A3A3A"/>
                    </w:rPr>
                    <w:t>18. Przytuły</w:t>
                  </w:r>
                </w:p>
              </w:tc>
            </w:tr>
            <w:tr w:rsidR="0011047F" w:rsidRPr="00A24A7C" w:rsidTr="00936F1C">
              <w:tc>
                <w:tcPr>
                  <w:tcW w:w="4528" w:type="dxa"/>
                </w:tcPr>
                <w:p w:rsidR="0011047F" w:rsidRPr="007459C6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Bagienice Folwark</w:t>
                  </w:r>
                </w:p>
              </w:tc>
              <w:tc>
                <w:tcPr>
                  <w:tcW w:w="4529" w:type="dxa"/>
                </w:tcPr>
                <w:p w:rsidR="0011047F" w:rsidRPr="00CA53E5" w:rsidRDefault="0011047F" w:rsidP="00936F1C">
                  <w:pPr>
                    <w:ind w:left="360"/>
                  </w:pPr>
                  <w:r w:rsidRPr="00A24A7C">
                    <w:rPr>
                      <w:rStyle w:val="Pogrubienie"/>
                      <w:color w:val="3A3A3A"/>
                    </w:rPr>
                    <w:t xml:space="preserve">19. </w:t>
                  </w:r>
                  <w:proofErr w:type="spellStart"/>
                  <w:r w:rsidRPr="00A24A7C">
                    <w:rPr>
                      <w:rStyle w:val="Pogrubienie"/>
                      <w:color w:val="3A3A3A"/>
                    </w:rPr>
                    <w:t>Papierny</w:t>
                  </w:r>
                  <w:proofErr w:type="spellEnd"/>
                  <w:r w:rsidRPr="00A24A7C">
                    <w:rPr>
                      <w:rStyle w:val="Pogrubienie"/>
                      <w:color w:val="3A3A3A"/>
                    </w:rPr>
                    <w:t xml:space="preserve"> Borek</w:t>
                  </w:r>
                </w:p>
              </w:tc>
            </w:tr>
            <w:tr w:rsidR="0011047F" w:rsidRPr="00A24A7C" w:rsidTr="00936F1C">
              <w:tc>
                <w:tcPr>
                  <w:tcW w:w="4528" w:type="dxa"/>
                </w:tcPr>
                <w:p w:rsidR="0011047F" w:rsidRPr="007459C6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Bagienice Szlacheckie</w:t>
                  </w:r>
                </w:p>
              </w:tc>
              <w:tc>
                <w:tcPr>
                  <w:tcW w:w="4529" w:type="dxa"/>
                </w:tcPr>
                <w:p w:rsidR="0011047F" w:rsidRPr="00CA53E5" w:rsidRDefault="0011047F" w:rsidP="00936F1C">
                  <w:pPr>
                    <w:ind w:left="360"/>
                  </w:pPr>
                  <w:r w:rsidRPr="00A24A7C">
                    <w:rPr>
                      <w:rStyle w:val="Pogrubienie"/>
                      <w:color w:val="3A3A3A"/>
                    </w:rPr>
                    <w:t xml:space="preserve">20. </w:t>
                  </w:r>
                  <w:proofErr w:type="spellStart"/>
                  <w:r w:rsidRPr="00A24A7C">
                    <w:rPr>
                      <w:rStyle w:val="Pogrubienie"/>
                      <w:color w:val="3A3A3A"/>
                    </w:rPr>
                    <w:t>Perzanki</w:t>
                  </w:r>
                  <w:proofErr w:type="spellEnd"/>
                  <w:r w:rsidRPr="00A24A7C">
                    <w:rPr>
                      <w:rStyle w:val="Pogrubienie"/>
                      <w:color w:val="3A3A3A"/>
                    </w:rPr>
                    <w:t xml:space="preserve"> Borek</w:t>
                  </w:r>
                </w:p>
              </w:tc>
            </w:tr>
            <w:tr w:rsidR="0011047F" w:rsidRPr="00A24A7C" w:rsidTr="00936F1C">
              <w:tc>
                <w:tcPr>
                  <w:tcW w:w="4528" w:type="dxa"/>
                </w:tcPr>
                <w:p w:rsidR="0011047F" w:rsidRPr="007459C6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Budy Prywatne</w:t>
                  </w:r>
                </w:p>
              </w:tc>
              <w:tc>
                <w:tcPr>
                  <w:tcW w:w="4529" w:type="dxa"/>
                </w:tcPr>
                <w:p w:rsidR="0011047F" w:rsidRPr="00CA53E5" w:rsidRDefault="0011047F" w:rsidP="00936F1C">
                  <w:pPr>
                    <w:ind w:left="360"/>
                  </w:pPr>
                  <w:r w:rsidRPr="00A24A7C">
                    <w:rPr>
                      <w:rStyle w:val="Pogrubienie"/>
                      <w:color w:val="3A3A3A"/>
                    </w:rPr>
                    <w:t>21. Pienice</w:t>
                  </w:r>
                </w:p>
              </w:tc>
            </w:tr>
            <w:tr w:rsidR="0011047F" w:rsidRPr="00A24A7C" w:rsidTr="00936F1C">
              <w:tc>
                <w:tcPr>
                  <w:tcW w:w="4528" w:type="dxa"/>
                </w:tcPr>
                <w:p w:rsidR="0011047F" w:rsidRPr="007459C6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Chłopia Łąka</w:t>
                  </w:r>
                </w:p>
              </w:tc>
              <w:tc>
                <w:tcPr>
                  <w:tcW w:w="4529" w:type="dxa"/>
                </w:tcPr>
                <w:p w:rsidR="0011047F" w:rsidRPr="00CA53E5" w:rsidRDefault="0011047F" w:rsidP="0011047F">
                  <w:pPr>
                    <w:numPr>
                      <w:ilvl w:val="0"/>
                      <w:numId w:val="2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Raki</w:t>
                  </w:r>
                </w:p>
              </w:tc>
            </w:tr>
            <w:tr w:rsidR="0011047F" w:rsidRPr="00A24A7C" w:rsidTr="00936F1C">
              <w:tc>
                <w:tcPr>
                  <w:tcW w:w="4528" w:type="dxa"/>
                </w:tcPr>
                <w:p w:rsidR="0011047F" w:rsidRPr="007459C6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Drążdżewo Kujawy</w:t>
                  </w:r>
                </w:p>
              </w:tc>
              <w:tc>
                <w:tcPr>
                  <w:tcW w:w="4529" w:type="dxa"/>
                </w:tcPr>
                <w:p w:rsidR="0011047F" w:rsidRPr="00CA53E5" w:rsidRDefault="0011047F" w:rsidP="0011047F">
                  <w:pPr>
                    <w:numPr>
                      <w:ilvl w:val="0"/>
                      <w:numId w:val="2"/>
                    </w:numPr>
                  </w:pPr>
                  <w:proofErr w:type="spellStart"/>
                  <w:r w:rsidRPr="00A24A7C">
                    <w:rPr>
                      <w:rStyle w:val="Pogrubienie"/>
                      <w:color w:val="3A3A3A"/>
                    </w:rPr>
                    <w:t>Ruzieck</w:t>
                  </w:r>
                  <w:proofErr w:type="spellEnd"/>
                </w:p>
              </w:tc>
            </w:tr>
            <w:tr w:rsidR="0011047F" w:rsidRPr="00A24A7C" w:rsidTr="00936F1C">
              <w:tc>
                <w:tcPr>
                  <w:tcW w:w="4528" w:type="dxa"/>
                </w:tcPr>
                <w:p w:rsidR="0011047F" w:rsidRPr="007459C6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Drążdżewo Małe</w:t>
                  </w:r>
                </w:p>
              </w:tc>
              <w:tc>
                <w:tcPr>
                  <w:tcW w:w="4529" w:type="dxa"/>
                </w:tcPr>
                <w:p w:rsidR="0011047F" w:rsidRPr="00CA53E5" w:rsidRDefault="0011047F" w:rsidP="0011047F">
                  <w:pPr>
                    <w:numPr>
                      <w:ilvl w:val="0"/>
                      <w:numId w:val="2"/>
                    </w:numPr>
                  </w:pPr>
                  <w:proofErr w:type="spellStart"/>
                  <w:r w:rsidRPr="00A24A7C">
                    <w:rPr>
                      <w:rStyle w:val="Pogrubienie"/>
                      <w:color w:val="3A3A3A"/>
                    </w:rPr>
                    <w:t>Niesułowo</w:t>
                  </w:r>
                  <w:proofErr w:type="spellEnd"/>
                </w:p>
              </w:tc>
            </w:tr>
            <w:tr w:rsidR="0011047F" w:rsidRPr="00A24A7C" w:rsidTr="00936F1C">
              <w:tc>
                <w:tcPr>
                  <w:tcW w:w="4528" w:type="dxa"/>
                </w:tcPr>
                <w:p w:rsidR="0011047F" w:rsidRPr="007459C6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Drążdżewo</w:t>
                  </w:r>
                </w:p>
              </w:tc>
              <w:tc>
                <w:tcPr>
                  <w:tcW w:w="4529" w:type="dxa"/>
                </w:tcPr>
                <w:p w:rsidR="0011047F" w:rsidRPr="00CA53E5" w:rsidRDefault="0011047F" w:rsidP="0011047F">
                  <w:pPr>
                    <w:numPr>
                      <w:ilvl w:val="0"/>
                      <w:numId w:val="2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Nowy Sielc</w:t>
                  </w:r>
                </w:p>
              </w:tc>
            </w:tr>
            <w:tr w:rsidR="0011047F" w:rsidRPr="00A24A7C" w:rsidTr="00936F1C">
              <w:tc>
                <w:tcPr>
                  <w:tcW w:w="4528" w:type="dxa"/>
                </w:tcPr>
                <w:p w:rsidR="0011047F" w:rsidRPr="007459C6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Elżbiecin</w:t>
                  </w:r>
                </w:p>
              </w:tc>
              <w:tc>
                <w:tcPr>
                  <w:tcW w:w="4529" w:type="dxa"/>
                </w:tcPr>
                <w:p w:rsidR="0011047F" w:rsidRPr="00A24A7C" w:rsidRDefault="0011047F" w:rsidP="0011047F">
                  <w:pPr>
                    <w:numPr>
                      <w:ilvl w:val="0"/>
                      <w:numId w:val="2"/>
                    </w:numPr>
                    <w:rPr>
                      <w:rStyle w:val="Pogrubienie"/>
                      <w:color w:val="3A3A3A"/>
                    </w:rPr>
                  </w:pPr>
                  <w:r w:rsidRPr="00A24A7C">
                    <w:rPr>
                      <w:rStyle w:val="Pogrubienie"/>
                      <w:color w:val="3A3A3A"/>
                    </w:rPr>
                    <w:t>Wola Józefowo</w:t>
                  </w:r>
                </w:p>
              </w:tc>
            </w:tr>
            <w:tr w:rsidR="0011047F" w:rsidRPr="00A24A7C" w:rsidTr="00936F1C">
              <w:tc>
                <w:tcPr>
                  <w:tcW w:w="4528" w:type="dxa"/>
                </w:tcPr>
                <w:p w:rsidR="0011047F" w:rsidRPr="007459C6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Grądy</w:t>
                  </w:r>
                </w:p>
              </w:tc>
              <w:tc>
                <w:tcPr>
                  <w:tcW w:w="4529" w:type="dxa"/>
                </w:tcPr>
                <w:p w:rsidR="0011047F" w:rsidRPr="00CA53E5" w:rsidRDefault="0011047F" w:rsidP="0011047F">
                  <w:pPr>
                    <w:numPr>
                      <w:ilvl w:val="0"/>
                      <w:numId w:val="2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 xml:space="preserve">Wola </w:t>
                  </w:r>
                  <w:proofErr w:type="spellStart"/>
                  <w:r w:rsidRPr="00A24A7C">
                    <w:rPr>
                      <w:rStyle w:val="Pogrubienie"/>
                      <w:color w:val="3A3A3A"/>
                    </w:rPr>
                    <w:t>Włosciańska</w:t>
                  </w:r>
                  <w:proofErr w:type="spellEnd"/>
                </w:p>
              </w:tc>
            </w:tr>
            <w:tr w:rsidR="0011047F" w:rsidRPr="00A24A7C" w:rsidTr="00936F1C">
              <w:tc>
                <w:tcPr>
                  <w:tcW w:w="4528" w:type="dxa"/>
                </w:tcPr>
                <w:p w:rsidR="0011047F" w:rsidRPr="007459C6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Grabowo</w:t>
                  </w:r>
                </w:p>
              </w:tc>
              <w:tc>
                <w:tcPr>
                  <w:tcW w:w="4529" w:type="dxa"/>
                </w:tcPr>
                <w:p w:rsidR="0011047F" w:rsidRPr="00CA53E5" w:rsidRDefault="0011047F" w:rsidP="0011047F">
                  <w:pPr>
                    <w:numPr>
                      <w:ilvl w:val="0"/>
                      <w:numId w:val="2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 xml:space="preserve">Wólka </w:t>
                  </w:r>
                  <w:proofErr w:type="spellStart"/>
                  <w:r w:rsidRPr="00A24A7C">
                    <w:rPr>
                      <w:rStyle w:val="Pogrubienie"/>
                      <w:color w:val="3A3A3A"/>
                    </w:rPr>
                    <w:t>Drążdżewska</w:t>
                  </w:r>
                  <w:proofErr w:type="spellEnd"/>
                </w:p>
              </w:tc>
            </w:tr>
            <w:tr w:rsidR="0011047F" w:rsidRPr="00A24A7C" w:rsidTr="00936F1C">
              <w:tc>
                <w:tcPr>
                  <w:tcW w:w="4528" w:type="dxa"/>
                </w:tcPr>
                <w:p w:rsidR="0011047F" w:rsidRPr="007459C6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Krasnosielc</w:t>
                  </w:r>
                </w:p>
              </w:tc>
              <w:tc>
                <w:tcPr>
                  <w:tcW w:w="4529" w:type="dxa"/>
                </w:tcPr>
                <w:p w:rsidR="0011047F" w:rsidRPr="00CA53E5" w:rsidRDefault="0011047F" w:rsidP="0011047F">
                  <w:pPr>
                    <w:numPr>
                      <w:ilvl w:val="0"/>
                      <w:numId w:val="2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Wólka Rakowska</w:t>
                  </w:r>
                </w:p>
              </w:tc>
            </w:tr>
            <w:tr w:rsidR="0011047F" w:rsidRPr="00A24A7C" w:rsidTr="00936F1C">
              <w:tc>
                <w:tcPr>
                  <w:tcW w:w="4528" w:type="dxa"/>
                </w:tcPr>
                <w:p w:rsidR="0011047F" w:rsidRPr="007459C6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Krasnosielc Leśny</w:t>
                  </w:r>
                </w:p>
              </w:tc>
              <w:tc>
                <w:tcPr>
                  <w:tcW w:w="4529" w:type="dxa"/>
                </w:tcPr>
                <w:p w:rsidR="0011047F" w:rsidRPr="00CA53E5" w:rsidRDefault="0011047F" w:rsidP="0011047F">
                  <w:pPr>
                    <w:numPr>
                      <w:ilvl w:val="0"/>
                      <w:numId w:val="2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Wymysły</w:t>
                  </w:r>
                </w:p>
              </w:tc>
            </w:tr>
            <w:tr w:rsidR="0011047F" w:rsidRPr="00A24A7C" w:rsidTr="00936F1C">
              <w:tc>
                <w:tcPr>
                  <w:tcW w:w="4528" w:type="dxa"/>
                </w:tcPr>
                <w:p w:rsidR="0011047F" w:rsidRPr="007459C6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Nowy Krasnosielc</w:t>
                  </w:r>
                </w:p>
              </w:tc>
              <w:tc>
                <w:tcPr>
                  <w:tcW w:w="4529" w:type="dxa"/>
                </w:tcPr>
                <w:p w:rsidR="0011047F" w:rsidRPr="00CA53E5" w:rsidRDefault="0011047F" w:rsidP="0011047F">
                  <w:pPr>
                    <w:numPr>
                      <w:ilvl w:val="0"/>
                      <w:numId w:val="2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Zwierzyniec</w:t>
                  </w:r>
                </w:p>
              </w:tc>
            </w:tr>
            <w:tr w:rsidR="0011047F" w:rsidRPr="00A24A7C" w:rsidTr="00936F1C">
              <w:tc>
                <w:tcPr>
                  <w:tcW w:w="4528" w:type="dxa"/>
                </w:tcPr>
                <w:p w:rsidR="0011047F" w:rsidRDefault="0011047F" w:rsidP="0011047F">
                  <w:pPr>
                    <w:numPr>
                      <w:ilvl w:val="0"/>
                      <w:numId w:val="1"/>
                    </w:numPr>
                  </w:pPr>
                  <w:r w:rsidRPr="00A24A7C">
                    <w:rPr>
                      <w:rStyle w:val="Pogrubienie"/>
                      <w:color w:val="3A3A3A"/>
                    </w:rPr>
                    <w:t>Karolewo</w:t>
                  </w:r>
                </w:p>
              </w:tc>
              <w:tc>
                <w:tcPr>
                  <w:tcW w:w="4529" w:type="dxa"/>
                </w:tcPr>
                <w:p w:rsidR="0011047F" w:rsidRPr="00A24A7C" w:rsidRDefault="0011047F" w:rsidP="00936F1C">
                  <w:pPr>
                    <w:spacing w:line="300" w:lineRule="auto"/>
                    <w:rPr>
                      <w:b/>
                      <w:iCs/>
                      <w:color w:val="9D9C9C"/>
                    </w:rPr>
                  </w:pPr>
                  <w:r w:rsidRPr="00A24A7C">
                    <w:rPr>
                      <w:iCs/>
                      <w:color w:val="9D9C9C"/>
                    </w:rPr>
                    <w:t xml:space="preserve">      </w:t>
                  </w:r>
                </w:p>
              </w:tc>
            </w:tr>
          </w:tbl>
          <w:p w:rsidR="0011047F" w:rsidRPr="00784B9E" w:rsidRDefault="0011047F" w:rsidP="00936F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54606B"/>
                <w:sz w:val="18"/>
                <w:szCs w:val="18"/>
              </w:rPr>
              <w:br/>
            </w:r>
            <w:r w:rsidRPr="00784B9E">
              <w:rPr>
                <w:rFonts w:ascii="Arial" w:hAnsi="Arial" w:cs="Arial"/>
                <w:sz w:val="22"/>
                <w:szCs w:val="22"/>
              </w:rPr>
              <w:t>2) urzędowe obwieszczenia wyborcze będą dodatkowo ogłaszane na tablicy ogłoszeń w Urzędzie Gminy w Krasnosielcu.</w:t>
            </w:r>
          </w:p>
          <w:p w:rsidR="0011047F" w:rsidRPr="00784B9E" w:rsidRDefault="0011047F" w:rsidP="00936F1C">
            <w:pPr>
              <w:rPr>
                <w:rFonts w:ascii="Arial" w:hAnsi="Arial" w:cs="Arial"/>
                <w:sz w:val="22"/>
                <w:szCs w:val="22"/>
              </w:rPr>
            </w:pPr>
            <w:r w:rsidRPr="00784B9E">
              <w:rPr>
                <w:rFonts w:ascii="Arial" w:hAnsi="Arial" w:cs="Arial"/>
                <w:sz w:val="22"/>
                <w:szCs w:val="22"/>
              </w:rPr>
              <w:br/>
              <w:t xml:space="preserve">       Umieszczających urzędowe obwieszczenia i plakaty </w:t>
            </w:r>
            <w:r w:rsidR="000359C1">
              <w:rPr>
                <w:rFonts w:ascii="Arial" w:hAnsi="Arial" w:cs="Arial"/>
                <w:sz w:val="22"/>
                <w:szCs w:val="22"/>
              </w:rPr>
              <w:t xml:space="preserve">podmiotów uprawnionych do uczestnictwa w kampanii referendalnej </w:t>
            </w:r>
            <w:r w:rsidRPr="00784B9E">
              <w:rPr>
                <w:rFonts w:ascii="Arial" w:hAnsi="Arial" w:cs="Arial"/>
                <w:sz w:val="22"/>
                <w:szCs w:val="22"/>
              </w:rPr>
              <w:t xml:space="preserve">zobowiązuję  do takiego ich przytwierdzania, aby dostosowane było do </w:t>
            </w:r>
            <w:r>
              <w:rPr>
                <w:rFonts w:ascii="Arial" w:hAnsi="Arial" w:cs="Arial"/>
                <w:sz w:val="22"/>
                <w:szCs w:val="22"/>
              </w:rPr>
              <w:t xml:space="preserve">rodzaju </w:t>
            </w:r>
            <w:r w:rsidRPr="00784B9E">
              <w:rPr>
                <w:rFonts w:ascii="Arial" w:hAnsi="Arial" w:cs="Arial"/>
                <w:sz w:val="22"/>
                <w:szCs w:val="22"/>
              </w:rPr>
              <w:t>podłoża, nie niszczyło go oraz umożliwiało szybkie usunięcie obwieszczeń, plakatów i urządzeń w terminie 30 dni po dniu</w:t>
            </w:r>
            <w:r w:rsidR="000359C1">
              <w:rPr>
                <w:rFonts w:ascii="Arial" w:hAnsi="Arial" w:cs="Arial"/>
                <w:sz w:val="22"/>
                <w:szCs w:val="22"/>
              </w:rPr>
              <w:t xml:space="preserve"> referendum</w:t>
            </w:r>
            <w:r w:rsidRPr="00784B9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1047F" w:rsidRDefault="0011047F" w:rsidP="00936F1C">
            <w:pPr>
              <w:spacing w:line="300" w:lineRule="auto"/>
              <w:rPr>
                <w:rFonts w:ascii="Tahoma" w:hAnsi="Tahoma" w:cs="Tahoma"/>
                <w:i/>
                <w:iCs/>
                <w:color w:val="9D9C9C"/>
                <w:sz w:val="23"/>
                <w:szCs w:val="23"/>
              </w:rPr>
            </w:pPr>
          </w:p>
        </w:tc>
      </w:tr>
      <w:tr w:rsidR="0011047F" w:rsidRPr="001C256C" w:rsidTr="00936F1C">
        <w:tc>
          <w:tcPr>
            <w:tcW w:w="0" w:type="auto"/>
          </w:tcPr>
          <w:p w:rsidR="0011047F" w:rsidRPr="001C256C" w:rsidRDefault="0011047F" w:rsidP="00936F1C"/>
        </w:tc>
      </w:tr>
    </w:tbl>
    <w:p w:rsidR="0011047F" w:rsidRPr="00E74FB3" w:rsidRDefault="0011047F" w:rsidP="0011047F">
      <w:pPr>
        <w:jc w:val="both"/>
      </w:pPr>
    </w:p>
    <w:p w:rsidR="0011047F" w:rsidRPr="00E74FB3" w:rsidRDefault="0011047F" w:rsidP="0011047F"/>
    <w:p w:rsidR="0011047F" w:rsidRPr="00FC1E3B" w:rsidRDefault="0011047F" w:rsidP="0011047F">
      <w:pPr>
        <w:ind w:left="5664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FB6EF5">
        <w:rPr>
          <w:i/>
          <w:sz w:val="28"/>
          <w:szCs w:val="28"/>
        </w:rPr>
        <w:t xml:space="preserve">Wójt </w:t>
      </w:r>
    </w:p>
    <w:p w:rsidR="0011047F" w:rsidRPr="00FB6EF5" w:rsidRDefault="0011047F" w:rsidP="0011047F">
      <w:pPr>
        <w:ind w:left="5664"/>
        <w:jc w:val="center"/>
        <w:rPr>
          <w:i/>
          <w:sz w:val="28"/>
          <w:szCs w:val="28"/>
        </w:rPr>
      </w:pPr>
      <w:r w:rsidRPr="00FB6EF5">
        <w:rPr>
          <w:i/>
          <w:sz w:val="28"/>
          <w:szCs w:val="28"/>
        </w:rPr>
        <w:t>/-/</w:t>
      </w:r>
      <w:r>
        <w:rPr>
          <w:i/>
          <w:sz w:val="28"/>
          <w:szCs w:val="28"/>
        </w:rPr>
        <w:t>PAWEŁ RUSZCZYŃSKI</w:t>
      </w:r>
    </w:p>
    <w:p w:rsidR="0011047F" w:rsidRPr="00FB6EF5" w:rsidRDefault="0011047F" w:rsidP="0011047F">
      <w:pPr>
        <w:tabs>
          <w:tab w:val="left" w:pos="6390"/>
        </w:tabs>
        <w:rPr>
          <w:sz w:val="28"/>
          <w:szCs w:val="28"/>
        </w:rPr>
      </w:pPr>
    </w:p>
    <w:p w:rsidR="006F7135" w:rsidRDefault="006F7135"/>
    <w:sectPr w:rsidR="006F7135" w:rsidSect="005B20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D14"/>
    <w:multiLevelType w:val="hybridMultilevel"/>
    <w:tmpl w:val="C2CEE8F4"/>
    <w:lvl w:ilvl="0" w:tplc="EABAA424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3A3A3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C1B20"/>
    <w:multiLevelType w:val="hybridMultilevel"/>
    <w:tmpl w:val="E0B87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393A96"/>
    <w:multiLevelType w:val="hybridMultilevel"/>
    <w:tmpl w:val="00D2C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1047F"/>
    <w:rsid w:val="000359C1"/>
    <w:rsid w:val="0011047F"/>
    <w:rsid w:val="001F65D0"/>
    <w:rsid w:val="00343B08"/>
    <w:rsid w:val="003B01A5"/>
    <w:rsid w:val="00647AC8"/>
    <w:rsid w:val="006B5EB2"/>
    <w:rsid w:val="006F7135"/>
    <w:rsid w:val="0075418E"/>
    <w:rsid w:val="00832F53"/>
    <w:rsid w:val="00881CCA"/>
    <w:rsid w:val="008B3CD0"/>
    <w:rsid w:val="00A50054"/>
    <w:rsid w:val="00C111E8"/>
    <w:rsid w:val="00C840DF"/>
    <w:rsid w:val="00E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47F"/>
    <w:pPr>
      <w:spacing w:after="0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1047F"/>
    <w:rPr>
      <w:b/>
      <w:bCs/>
    </w:rPr>
  </w:style>
  <w:style w:type="paragraph" w:styleId="Akapitzlist">
    <w:name w:val="List Paragraph"/>
    <w:basedOn w:val="Normalny"/>
    <w:uiPriority w:val="34"/>
    <w:qFormat/>
    <w:rsid w:val="00881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</cp:revision>
  <dcterms:created xsi:type="dcterms:W3CDTF">2015-07-24T07:09:00Z</dcterms:created>
  <dcterms:modified xsi:type="dcterms:W3CDTF">2015-07-24T07:57:00Z</dcterms:modified>
</cp:coreProperties>
</file>